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18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«Автожанармай құю станциясындағы мұнай өнімдерінің қозғалысын есепке алу журналының нысанын және оны жүргізу қағидаларын бекіту туралы» Қазақстан Республикасы Қаржы министрінің 2015 жылғы 27 ақпандағы № 136 бұйрығына өзгерістер мен толықтыру енгізу туралы»</w:t>
      </w:r>
      <w:r>
        <w:rPr>
          <w:rStyle w:val="s0"/>
          <w:b/>
          <w:bCs/>
        </w:rPr>
        <w:t xml:space="preserve"> Қазақстан Республикасы Қаржы министрінің 2016 жылғы 28 маусымдағы № 344 бұйрығы</w:t>
      </w:r>
    </w:p>
    <w:p w:rsidR="00000000" w:rsidRDefault="007918A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18A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28 шілдеде № 14022 тіркелді</w:t>
      </w:r>
    </w:p>
    <w:p w:rsidR="00000000" w:rsidRDefault="007918A4">
      <w:pPr>
        <w:ind w:firstLine="400"/>
        <w:jc w:val="both"/>
      </w:pPr>
      <w:r>
        <w:rPr>
          <w:rStyle w:val="s0"/>
        </w:rPr>
        <w:t> </w:t>
      </w:r>
    </w:p>
    <w:p w:rsidR="00000000" w:rsidRDefault="007918A4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05336/kaz" w:history="1">
        <w:r>
          <w:rPr>
            <w:rStyle w:val="a3"/>
          </w:rPr>
          <w:t>«ҚР НҚА электрондық түрдегі эталондық бақылау банкі» АЖ 2016 ж. 16 тамызда</w:t>
        </w:r>
      </w:hyperlink>
      <w:r>
        <w:rPr>
          <w:rStyle w:val="s2"/>
        </w:rPr>
        <w:t xml:space="preserve">; </w:t>
      </w:r>
      <w:hyperlink r:id="rId8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</w:t>
        </w:r>
        <w:r>
          <w:rPr>
            <w:rStyle w:val="a3"/>
          </w:rPr>
          <w:t>т» ақпараттық-құқықтық жүйесі 2016 ж. 18 тамызда</w:t>
        </w:r>
      </w:hyperlink>
    </w:p>
    <w:p w:rsidR="00000000" w:rsidRDefault="007918A4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8A4" w:rsidRDefault="007918A4" w:rsidP="007918A4">
      <w:r>
        <w:separator/>
      </w:r>
    </w:p>
  </w:endnote>
  <w:endnote w:type="continuationSeparator" w:id="0">
    <w:p w:rsidR="007918A4" w:rsidRDefault="007918A4" w:rsidP="00791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A4" w:rsidRDefault="007918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A4" w:rsidRDefault="007918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A4" w:rsidRDefault="007918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8A4" w:rsidRDefault="007918A4" w:rsidP="007918A4">
      <w:r>
        <w:separator/>
      </w:r>
    </w:p>
  </w:footnote>
  <w:footnote w:type="continuationSeparator" w:id="0">
    <w:p w:rsidR="007918A4" w:rsidRDefault="007918A4" w:rsidP="007918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A4" w:rsidRDefault="007918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A4" w:rsidRDefault="007918A4" w:rsidP="007918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18A4" w:rsidRPr="007918A4" w:rsidRDefault="007918A4" w:rsidP="007918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«Автожанармай құю станциясындағы мұнай өнімдерінің қозғалысын есепке алу журналының нысанын және оны жүргізу қағидаларын бекіту туралы» Қазақстан Республикасы Қаржы министрінің 2015 жылғы 27 ақпандағы № 136 бұйрығына өзгерістер мен толықтыру енгізу туралы» Қазақстан Республикасы Қаржы министрінің 2016 жылғы 28 маусымдағы № 344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8A4" w:rsidRDefault="007918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18A4"/>
    <w:rsid w:val="00791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8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8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8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8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8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8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8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8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kaz/origins/V16000140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703</Characters>
  <Application>Microsoft Office Word</Application>
  <DocSecurity>0</DocSecurity>
  <Lines>5</Lines>
  <Paragraphs>1</Paragraphs>
  <ScaleCrop>false</ScaleCrop>
  <Company>SPecialiST RePack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«Автожанармай құю станциясындағы мұнай өнімдерінің қозғалысын есепке алу журналының нысанын және оны жүргізу қағидаларын бекіту туралы» Қазақстан Республикасы Қаржы министрінің 2015 жылғы 27 ақпандағы № 136 бұйрығына өзгерістер мен толықтыру енгізу туралы» Қазақстан Республикасы Қаржы министрінің 2016 жылғы 28 маусымдағы № 344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2024-07-29T18:54:00Z</dcterms:created>
  <dcterms:modified xsi:type="dcterms:W3CDTF">2024-07-29T18:54:00Z</dcterms:modified>
</cp:coreProperties>
</file>