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0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«Внесение новых моделей контрольно-кассовых машин в Государственный реестр контрольно-кассовых машин» (приложение 21 к приказу Министра финансов Республики Казахстан от 27 апреля 2015 года № 284) (с изменениями от 28.12.2018</w:t>
      </w:r>
      <w:r>
        <w:rPr>
          <w:rStyle w:val="s0"/>
          <w:b/>
          <w:bCs/>
        </w:rPr>
        <w:t xml:space="preserve"> г.) (утратил силу)</w:t>
      </w:r>
    </w:p>
    <w:p w:rsidR="00000000" w:rsidRDefault="00871053">
      <w:r>
        <w:t> </w:t>
      </w:r>
    </w:p>
    <w:p w:rsidR="00000000" w:rsidRDefault="0087105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871053">
      <w:pPr>
        <w:ind w:firstLine="400"/>
        <w:jc w:val="both"/>
      </w:pPr>
      <w:r>
        <w:rPr>
          <w:rStyle w:val="s0"/>
        </w:rPr>
        <w:t> </w:t>
      </w:r>
    </w:p>
    <w:p w:rsidR="00000000" w:rsidRDefault="0087105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871053">
      <w:pPr>
        <w:ind w:firstLine="397"/>
        <w:jc w:val="both"/>
      </w:pPr>
      <w:r>
        <w:rPr>
          <w:rStyle w:val="s0"/>
        </w:rPr>
        <w:t> </w:t>
      </w:r>
    </w:p>
    <w:p w:rsidR="00000000" w:rsidRDefault="0087105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871053">
      <w:pPr>
        <w:ind w:firstLine="397"/>
        <w:jc w:val="both"/>
      </w:pPr>
      <w:r>
        <w:rPr>
          <w:rStyle w:val="s0"/>
        </w:rPr>
        <w:t> </w:t>
      </w:r>
    </w:p>
    <w:p w:rsidR="00000000" w:rsidRDefault="008710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71053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871053">
      <w:pPr>
        <w:ind w:firstLine="397"/>
        <w:jc w:val="both"/>
      </w:pPr>
      <w:hyperlink r:id="rId9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71053">
      <w:pPr>
        <w:ind w:firstLine="397"/>
        <w:jc w:val="both"/>
      </w:pPr>
      <w:r>
        <w:rPr>
          <w:rStyle w:val="s0"/>
        </w:rPr>
        <w:t> </w:t>
      </w:r>
    </w:p>
    <w:p w:rsidR="00000000" w:rsidRDefault="0087105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71053">
      <w:pPr>
        <w:ind w:firstLine="397"/>
        <w:jc w:val="both"/>
      </w:pPr>
      <w:r>
        <w:rPr>
          <w:rStyle w:val="s0"/>
        </w:rPr>
        <w:t> </w:t>
      </w:r>
    </w:p>
    <w:p w:rsidR="00000000" w:rsidRDefault="00871053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87105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053" w:rsidRDefault="00871053" w:rsidP="00871053">
      <w:r>
        <w:separator/>
      </w:r>
    </w:p>
  </w:endnote>
  <w:endnote w:type="continuationSeparator" w:id="0">
    <w:p w:rsidR="00871053" w:rsidRDefault="00871053" w:rsidP="00871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053" w:rsidRDefault="008710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053" w:rsidRDefault="008710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053" w:rsidRDefault="008710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053" w:rsidRDefault="00871053" w:rsidP="00871053">
      <w:r>
        <w:separator/>
      </w:r>
    </w:p>
  </w:footnote>
  <w:footnote w:type="continuationSeparator" w:id="0">
    <w:p w:rsidR="00871053" w:rsidRDefault="00871053" w:rsidP="008710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053" w:rsidRDefault="008710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053" w:rsidRDefault="00871053" w:rsidP="008710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053" w:rsidRPr="00871053" w:rsidRDefault="00871053" w:rsidP="008710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«Внесение новых моделей контрольно-кассовых машин в Государственный реестр контрольно-кассовых машин» (приложение 21 к приказу Министра финансов Республики Казахстан от 27 апреля 2015 года № 284) (с изменениями от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053" w:rsidRDefault="008710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053"/>
    <w:rsid w:val="00871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0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0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0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0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0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0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0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0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345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561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196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2025-05-14T06:39:00Z</dcterms:created>
  <dcterms:modified xsi:type="dcterms:W3CDTF">2025-05-14T06:39:00Z</dcterms:modified>
</cp:coreProperties>
</file>