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8E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30 мая 2023 года № 74 «О структуре и формате транзитной декларации и внесении изменений в некоторые решения Коллегии Евразийской экономической комиссии» (г. Москва) (с изменениями по состоянию на 26.04</w:t>
      </w:r>
      <w:r>
        <w:rPr>
          <w:rStyle w:val="s0"/>
          <w:b/>
          <w:bCs/>
        </w:rPr>
        <w:t>.2024 г.)</w:t>
      </w:r>
    </w:p>
    <w:p w:rsidR="00000000" w:rsidRDefault="005738EB">
      <w:pPr>
        <w:pStyle w:val="pj"/>
      </w:pPr>
      <w:r>
        <w:rPr>
          <w:rStyle w:val="s0"/>
          <w:b/>
          <w:bCs/>
        </w:rPr>
        <w:t> </w:t>
      </w:r>
    </w:p>
    <w:p w:rsidR="00000000" w:rsidRDefault="005738EB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 июня 2023 г.</w:t>
      </w:r>
    </w:p>
    <w:p w:rsidR="00000000" w:rsidRDefault="005738EB">
      <w:pPr>
        <w:pStyle w:val="pj"/>
      </w:pPr>
      <w:r>
        <w:rPr>
          <w:b/>
          <w:bCs/>
        </w:rPr>
        <w:t> </w:t>
      </w:r>
    </w:p>
    <w:p w:rsidR="00000000" w:rsidRDefault="005738EB">
      <w:pPr>
        <w:pStyle w:val="pj"/>
      </w:pPr>
      <w:r>
        <w:rPr>
          <w:rStyle w:val="s0"/>
        </w:rPr>
        <w:t>Внесены изменения:</w:t>
      </w:r>
    </w:p>
    <w:p w:rsidR="00000000" w:rsidRDefault="005738EB">
      <w:pPr>
        <w:pStyle w:val="pj"/>
      </w:pPr>
      <w:r>
        <w:rPr>
          <w:rStyle w:val="s0"/>
        </w:rPr>
        <w:t> </w:t>
      </w:r>
    </w:p>
    <w:p w:rsidR="00000000" w:rsidRDefault="005738EB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>Коллегии Евразийской экономической комиссии от 18.07.23 г. № 105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18 августа 2023 г.)</w:t>
      </w:r>
    </w:p>
    <w:p w:rsidR="00000000" w:rsidRDefault="005738EB">
      <w:pPr>
        <w:pStyle w:val="pj"/>
      </w:pPr>
      <w:hyperlink r:id="rId10" w:history="1">
        <w:r>
          <w:rPr>
            <w:rStyle w:val="a4"/>
          </w:rPr>
          <w:t>Реш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Коллегии Евразийской экономической комиссии от 27.09.23 г. № 146 (</w:t>
      </w:r>
      <w:hyperlink r:id="rId11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7 октября 2023 г. и распространяется на правоотношения, возникшие с 1 октября 2023 г.)</w:t>
      </w:r>
      <w:r>
        <w:rPr>
          <w:rStyle w:val="s0"/>
        </w:rPr>
        <w:t>;</w:t>
      </w:r>
    </w:p>
    <w:p w:rsidR="00000000" w:rsidRDefault="005738EB">
      <w:pPr>
        <w:pStyle w:val="pj"/>
      </w:pPr>
      <w:hyperlink r:id="rId12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26.03.24 г. № 26 (</w:t>
      </w:r>
      <w:hyperlink r:id="rId13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</w:t>
      </w:r>
      <w:r>
        <w:rPr>
          <w:rStyle w:val="s0"/>
        </w:rPr>
        <w:t>6 апреля 2024 г. и распространяется на правоотношения, возникшие с 1 апреля 2024 г.).</w:t>
      </w:r>
    </w:p>
    <w:p w:rsidR="00000000" w:rsidRDefault="005738EB">
      <w:pPr>
        <w:pStyle w:val="pj"/>
      </w:pPr>
      <w:r>
        <w:rPr>
          <w:rStyle w:val="s0"/>
        </w:rPr>
        <w:t> </w:t>
      </w:r>
    </w:p>
    <w:p w:rsidR="00000000" w:rsidRDefault="005738EB">
      <w:pPr>
        <w:pStyle w:val="pj"/>
      </w:pPr>
      <w:r>
        <w:rPr>
          <w:rStyle w:val="s0"/>
        </w:rPr>
        <w:t>Предыдущие редакции:</w:t>
      </w:r>
    </w:p>
    <w:p w:rsidR="00000000" w:rsidRDefault="005738EB">
      <w:pPr>
        <w:pStyle w:val="pj"/>
      </w:pPr>
      <w:r>
        <w:rPr>
          <w:rStyle w:val="s0"/>
        </w:rPr>
        <w:t> </w:t>
      </w:r>
    </w:p>
    <w:p w:rsidR="00000000" w:rsidRDefault="005738E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18.07.23 г.</w:t>
      </w:r>
    </w:p>
    <w:p w:rsidR="00000000" w:rsidRDefault="005738E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27.09.23 г.</w:t>
      </w:r>
    </w:p>
    <w:p w:rsidR="00000000" w:rsidRDefault="005738EB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26.03.24 г.</w:t>
      </w:r>
    </w:p>
    <w:p w:rsidR="00000000" w:rsidRDefault="005738EB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8EB" w:rsidRDefault="005738EB" w:rsidP="005738EB">
      <w:r>
        <w:separator/>
      </w:r>
    </w:p>
  </w:endnote>
  <w:endnote w:type="continuationSeparator" w:id="0">
    <w:p w:rsidR="005738EB" w:rsidRDefault="005738EB" w:rsidP="005738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EB" w:rsidRDefault="005738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EB" w:rsidRDefault="005738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EB" w:rsidRDefault="005738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8EB" w:rsidRDefault="005738EB" w:rsidP="005738EB">
      <w:r>
        <w:separator/>
      </w:r>
    </w:p>
  </w:footnote>
  <w:footnote w:type="continuationSeparator" w:id="0">
    <w:p w:rsidR="005738EB" w:rsidRDefault="005738EB" w:rsidP="005738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EB" w:rsidRDefault="005738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EB" w:rsidRDefault="005738EB" w:rsidP="00573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8EB" w:rsidRPr="005738EB" w:rsidRDefault="005738EB" w:rsidP="005738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мая 2023 года № 74 «О структуре и формате транзитной декларации и внесении изменений в некоторые решения Коллегии Евразийской экономической комиссии» (г. Москва) (с изменениями по состоянию на 26.04.2024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8EB" w:rsidRDefault="005738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8EB"/>
    <w:rsid w:val="005738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8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8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8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8E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8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8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53035" TargetMode="External"/><Relationship Id="rId13" Type="http://schemas.openxmlformats.org/officeDocument/2006/relationships/hyperlink" Target="http://online.zakon.kz/Document/?doc_id=3702247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702247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2732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347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4163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53473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53035" TargetMode="External"/><Relationship Id="rId14" Type="http://schemas.openxmlformats.org/officeDocument/2006/relationships/hyperlink" Target="http://online.zakon.kz/Document/?doc_id=3197581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2025-04-05T06:13:00Z</dcterms:created>
  <dcterms:modified xsi:type="dcterms:W3CDTF">2025-04-05T06:13:00Z</dcterms:modified>
</cp:coreProperties>
</file>