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2447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16 июня 2021 года № 574</w:t>
      </w:r>
      <w:r>
        <w:rPr>
          <w:rStyle w:val="s1"/>
        </w:rPr>
        <w:br/>
        <w:t>Об утверждении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15.09.2023 г.)</w:t>
      </w:r>
    </w:p>
    <w:p w:rsidR="00000000" w:rsidRDefault="006F2447">
      <w:pPr>
        <w:pStyle w:val="pc"/>
      </w:pPr>
      <w:r>
        <w:t> </w:t>
      </w:r>
    </w:p>
    <w:p w:rsidR="00000000" w:rsidRDefault="006F2447">
      <w:pPr>
        <w:pStyle w:val="pji"/>
      </w:pPr>
      <w:r>
        <w:rPr>
          <w:rStyle w:val="s3"/>
        </w:rPr>
        <w:t xml:space="preserve">Данная редакция действовала до внесения изменений от 25 декабря 2024 года </w:t>
      </w:r>
    </w:p>
    <w:p w:rsidR="00000000" w:rsidRDefault="006F2447">
      <w:pPr>
        <w:pStyle w:val="pj"/>
      </w:pPr>
      <w:r>
        <w:t> </w:t>
      </w:r>
    </w:p>
    <w:p w:rsidR="00000000" w:rsidRDefault="006F2447">
      <w:pPr>
        <w:pStyle w:val="pj"/>
      </w:pPr>
      <w:r>
        <w:rPr>
          <w:rStyle w:val="s0"/>
        </w:rPr>
        <w:t xml:space="preserve">В соответствии с </w:t>
      </w:r>
      <w:hyperlink r:id="rId8" w:anchor="sub_id=700902" w:history="1">
        <w:r>
          <w:rPr>
            <w:rStyle w:val="a4"/>
          </w:rPr>
          <w:t>подпунктом 9-2) статьи 7</w:t>
        </w:r>
      </w:hyperlink>
      <w:r>
        <w:rPr>
          <w:rStyle w:val="s0"/>
        </w:rPr>
        <w:t xml:space="preserve"> Закона Республики Казахстан «Об аудиторской деятельности»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F2447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проведен</w:t>
      </w:r>
      <w:r>
        <w:rPr>
          <w:rStyle w:val="s0"/>
        </w:rPr>
        <w:t>ия внешнего контроля качества аудиторских организаций, в том числе критерии проверок аудиторских и профессиональных организаций.</w:t>
      </w:r>
    </w:p>
    <w:p w:rsidR="00000000" w:rsidRDefault="006F2447">
      <w:pPr>
        <w:pStyle w:val="pj"/>
      </w:pPr>
      <w:r>
        <w:rPr>
          <w:rStyle w:val="s0"/>
        </w:rPr>
        <w:t>2. Департаменту методологии бухгалтерского учета, аудита и оценки Министерства финансов Республики Казахстан в установленном за</w:t>
      </w:r>
      <w:r>
        <w:rPr>
          <w:rStyle w:val="s0"/>
        </w:rPr>
        <w:t>конодательством Республики Казахстан порядке обеспечить:</w:t>
      </w:r>
    </w:p>
    <w:p w:rsidR="00000000" w:rsidRDefault="006F2447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F2447">
      <w:pPr>
        <w:pStyle w:val="pj"/>
      </w:pPr>
      <w:r>
        <w:rPr>
          <w:rStyle w:val="s0"/>
        </w:rPr>
        <w:t>2) размещение настоящего приказа на инт</w:t>
      </w:r>
      <w:r>
        <w:rPr>
          <w:rStyle w:val="s0"/>
        </w:rPr>
        <w:t>ернет-ресурсе Министерства финансов Республики Казахстан;</w:t>
      </w:r>
    </w:p>
    <w:p w:rsidR="00000000" w:rsidRDefault="006F2447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финансов</w:t>
      </w:r>
      <w:r>
        <w:rPr>
          <w:rStyle w:val="s0"/>
        </w:rPr>
        <w:t xml:space="preserve">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6F2447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финансов Республики Казахстан.</w:t>
      </w:r>
    </w:p>
    <w:p w:rsidR="00000000" w:rsidRDefault="006F2447">
      <w:pPr>
        <w:pStyle w:val="pj"/>
      </w:pPr>
      <w:r>
        <w:rPr>
          <w:rStyle w:val="s0"/>
        </w:rPr>
        <w:t>4. Настоящий приказ вводитс</w:t>
      </w:r>
      <w:r>
        <w:rPr>
          <w:rStyle w:val="s0"/>
        </w:rPr>
        <w:t xml:space="preserve">я в действие с 6 июля 2021 года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6F2447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F2447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6F2447">
      <w:pPr>
        <w:pStyle w:val="pr"/>
      </w:pPr>
      <w:r>
        <w:rPr>
          <w:rStyle w:val="s0"/>
        </w:rPr>
        <w:t>Министра финансов</w:t>
      </w:r>
    </w:p>
    <w:p w:rsidR="00000000" w:rsidRDefault="006F2447">
      <w:pPr>
        <w:pStyle w:val="pr"/>
      </w:pPr>
      <w:r>
        <w:rPr>
          <w:rStyle w:val="s0"/>
        </w:rPr>
        <w:t>Республики Казахстан</w:t>
      </w:r>
    </w:p>
    <w:p w:rsidR="00000000" w:rsidRDefault="006F2447">
      <w:pPr>
        <w:pStyle w:val="pr"/>
      </w:pPr>
      <w:r>
        <w:rPr>
          <w:rStyle w:val="s0"/>
        </w:rPr>
        <w:t>от 16 июня 2021 года № 574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c"/>
        <w:spacing w:after="240"/>
      </w:pPr>
      <w:r>
        <w:rPr>
          <w:rStyle w:val="s1"/>
        </w:rPr>
        <w:t>Типовые правила</w:t>
      </w:r>
      <w:r>
        <w:rPr>
          <w:rStyle w:val="s1"/>
        </w:rPr>
        <w:br/>
        <w:t>проведения внешнего контроля качества аудиторских организаций, в том числе критерии проверок аудиторских и профессиональных организаций</w:t>
      </w:r>
    </w:p>
    <w:p w:rsidR="00000000" w:rsidRDefault="006F2447">
      <w:pPr>
        <w:pStyle w:val="pj"/>
      </w:pPr>
      <w:r>
        <w:t> </w:t>
      </w:r>
    </w:p>
    <w:p w:rsidR="00000000" w:rsidRDefault="006F2447">
      <w:pPr>
        <w:pStyle w:val="pc"/>
      </w:pPr>
      <w:r>
        <w:rPr>
          <w:rStyle w:val="s1"/>
        </w:rPr>
        <w:t>Глава 1. Общие положения</w:t>
      </w:r>
    </w:p>
    <w:p w:rsidR="00000000" w:rsidRDefault="006F2447">
      <w:pPr>
        <w:pStyle w:val="pj"/>
      </w:pPr>
      <w:r>
        <w:t> </w:t>
      </w:r>
    </w:p>
    <w:p w:rsidR="00000000" w:rsidRDefault="006F2447">
      <w:pPr>
        <w:pStyle w:val="pj"/>
      </w:pPr>
      <w:r>
        <w:rPr>
          <w:rStyle w:val="s0"/>
        </w:rPr>
        <w:t>1. Ти</w:t>
      </w:r>
      <w:r>
        <w:rPr>
          <w:rStyle w:val="s0"/>
        </w:rPr>
        <w:t xml:space="preserve">повые правила проведения внешнего контроля качества аудиторских организаций, в том числе критерии проверок аудиторских и профессиональных организаций (далее - Типовые правила), разработаны в соответствии с </w:t>
      </w:r>
      <w:hyperlink r:id="rId11" w:anchor="sub_id=700902" w:history="1">
        <w:r>
          <w:rPr>
            <w:rStyle w:val="a4"/>
          </w:rPr>
          <w:t>подпунктом 9-2) статьи 7</w:t>
        </w:r>
      </w:hyperlink>
      <w:r>
        <w:rPr>
          <w:rStyle w:val="s0"/>
        </w:rPr>
        <w:t xml:space="preserve"> Закона Республики Казахстан «Об аудиторской деятельности» и определяют порядок проведения внешнего контроля качества аудиторских организаций, в том числе критерии проверок аудиторских и профессионал</w:t>
      </w:r>
      <w:r>
        <w:rPr>
          <w:rStyle w:val="s0"/>
        </w:rPr>
        <w:t>ьных организаций.</w:t>
      </w:r>
    </w:p>
    <w:p w:rsidR="00000000" w:rsidRDefault="006F244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- Министра финансов РК от 28.08.23 г. № 905 (введен в действие с 15 сентября</w:t>
      </w:r>
      <w:r>
        <w:rPr>
          <w:rStyle w:val="s3"/>
        </w:rPr>
        <w:t xml:space="preserve"> 2023 г.)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7">
      <w:pPr>
        <w:pStyle w:val="pj"/>
      </w:pPr>
      <w:r>
        <w:rPr>
          <w:rStyle w:val="s0"/>
        </w:rPr>
        <w:t>2. В настоящих Типовых правилах используются следующие понятия:</w:t>
      </w:r>
    </w:p>
    <w:p w:rsidR="00000000" w:rsidRDefault="006F2447">
      <w:pPr>
        <w:pStyle w:val="pj"/>
      </w:pPr>
      <w:r>
        <w:rPr>
          <w:rStyle w:val="s0"/>
        </w:rPr>
        <w:t>1) контролер - лицо, назначаемое рабочим органом профессиональной организации и (или</w:t>
      </w:r>
      <w:r>
        <w:rPr>
          <w:rStyle w:val="s0"/>
        </w:rPr>
        <w:t>) комитетом по контролю качества и (или) исполнительным органом управления профессиональной организации из числа аудиторов, имеющее профессиональный опыт в области проведения обязательного аудита, для проведения внешнего контроля качества;</w:t>
      </w:r>
    </w:p>
    <w:p w:rsidR="00000000" w:rsidRDefault="006F2447">
      <w:pPr>
        <w:pStyle w:val="pj"/>
      </w:pPr>
      <w:r>
        <w:rPr>
          <w:rStyle w:val="s0"/>
        </w:rPr>
        <w:t>2) объекты внешн</w:t>
      </w:r>
      <w:r>
        <w:rPr>
          <w:rStyle w:val="s0"/>
        </w:rPr>
        <w:t>его контроля качества профессионального совета - аудиторские организации, которые проводят аудит эмитентов, ценные бумаги которых включены или планируются к включению в официальный список фондовых бирж, функционирующих на территории Республики Казахстан, а</w:t>
      </w:r>
      <w:r>
        <w:rPr>
          <w:rStyle w:val="s0"/>
        </w:rPr>
        <w:t xml:space="preserve"> также финансовых организаций (за исключением юридических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валютой, и юридических</w:t>
      </w:r>
      <w:r>
        <w:rPr>
          <w:rStyle w:val="s0"/>
        </w:rPr>
        <w:t xml:space="preserve"> лиц, исключительной деятельностью которых является инкассация банкнот, монет и ценностей), национальных управляющих холдингов, национальных холдингов, национальных компаний, недропользователей (кроме добывающих общераспространенные полезные ископаемые);</w:t>
      </w:r>
    </w:p>
    <w:p w:rsidR="00000000" w:rsidRDefault="006F2447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) внешний контроль качества - контроль качества за соблюдением аудиторами и аудиторскими организациями требований Международных стандартов аудита, Кодекса этики и законодательства Республики Казахстан об аудиторской деятельности и осуществляется на основе </w:t>
      </w:r>
      <w:r>
        <w:rPr>
          <w:rStyle w:val="s0"/>
        </w:rPr>
        <w:t>риск-ориентированного подхода, осуществляемый комитетом по контролю качества в отношении объектов внешнего контроля качества профессионального совета и (или) профессиональными организациями в отношении аудиторских организаций, которые не являются объектами</w:t>
      </w:r>
      <w:r>
        <w:rPr>
          <w:rStyle w:val="s0"/>
        </w:rPr>
        <w:t xml:space="preserve"> внешнего контроля качества профессионального совета.</w:t>
      </w:r>
    </w:p>
    <w:p w:rsidR="00000000" w:rsidRDefault="006F2447">
      <w:pPr>
        <w:pStyle w:val="pj"/>
      </w:pPr>
      <w:r>
        <w:rPr>
          <w:rStyle w:val="s0"/>
        </w:rPr>
        <w:t>3. Внешний контроль качества делится на следующие виды:</w:t>
      </w:r>
    </w:p>
    <w:p w:rsidR="00000000" w:rsidRDefault="006F2447">
      <w:pPr>
        <w:pStyle w:val="pj"/>
      </w:pPr>
      <w:r>
        <w:rPr>
          <w:rStyle w:val="s0"/>
        </w:rPr>
        <w:t>1) плановый;</w:t>
      </w:r>
    </w:p>
    <w:p w:rsidR="00000000" w:rsidRDefault="006F2447">
      <w:pPr>
        <w:pStyle w:val="pj"/>
      </w:pPr>
      <w:r>
        <w:rPr>
          <w:rStyle w:val="s0"/>
        </w:rPr>
        <w:t>2) внеплановый.</w:t>
      </w:r>
    </w:p>
    <w:p w:rsidR="00000000" w:rsidRDefault="006F2447">
      <w:pPr>
        <w:pStyle w:val="pj"/>
      </w:pPr>
      <w:r>
        <w:rPr>
          <w:rStyle w:val="s0"/>
        </w:rPr>
        <w:t>4. Внеплановый внешний контроль качества проводится:</w:t>
      </w:r>
    </w:p>
    <w:p w:rsidR="00000000" w:rsidRDefault="006F2447">
      <w:pPr>
        <w:pStyle w:val="pj"/>
      </w:pPr>
      <w:r>
        <w:rPr>
          <w:rStyle w:val="s0"/>
        </w:rPr>
        <w:t>1) в случае получения профессиональным советом или профессиональ</w:t>
      </w:r>
      <w:r>
        <w:rPr>
          <w:rStyle w:val="s0"/>
        </w:rPr>
        <w:t>ной организацией обращения на действия (бездействие) аудиторов, аудиторских организаций и профессиональных организаций;</w:t>
      </w:r>
    </w:p>
    <w:p w:rsidR="00000000" w:rsidRDefault="006F2447">
      <w:pPr>
        <w:pStyle w:val="pj"/>
      </w:pPr>
      <w:r>
        <w:rPr>
          <w:rStyle w:val="s0"/>
        </w:rPr>
        <w:t>2) в случае несогласия с результатами работы аудиторов и (или) аудиторских организаций;</w:t>
      </w:r>
    </w:p>
    <w:p w:rsidR="00000000" w:rsidRDefault="006F2447">
      <w:pPr>
        <w:pStyle w:val="pj"/>
      </w:pPr>
      <w:r>
        <w:rPr>
          <w:rStyle w:val="s0"/>
        </w:rPr>
        <w:t>3) по инициативе объектов внешнего контроля каче</w:t>
      </w:r>
      <w:r>
        <w:rPr>
          <w:rStyle w:val="s0"/>
        </w:rPr>
        <w:t>ства профессионального совета;</w:t>
      </w:r>
    </w:p>
    <w:p w:rsidR="00000000" w:rsidRDefault="006F2447">
      <w:pPr>
        <w:pStyle w:val="pj"/>
      </w:pPr>
      <w:r>
        <w:rPr>
          <w:rStyle w:val="s0"/>
        </w:rPr>
        <w:t>4) по инициативе уполномоченного органа согласно поступившим обращениям, связанным с деятельностью аудиторов, аудиторских организаций и профессиональных организаций.</w:t>
      </w:r>
    </w:p>
    <w:p w:rsidR="00000000" w:rsidRDefault="006F2447">
      <w:pPr>
        <w:pStyle w:val="pj"/>
      </w:pPr>
      <w:r>
        <w:rPr>
          <w:rStyle w:val="s0"/>
        </w:rPr>
        <w:t>Решение о проведении внепланового внешнего контроля качеств</w:t>
      </w:r>
      <w:r>
        <w:rPr>
          <w:rStyle w:val="s0"/>
        </w:rPr>
        <w:t>а по обращению на действия (бездействие) аудиторов, аудиторских организаций и профессиональных организаций выносится в течение 2 (двух) рабочих дней после рассмотрения фактических данных, изложенных в обращении.</w:t>
      </w:r>
    </w:p>
    <w:p w:rsidR="00000000" w:rsidRDefault="006F2447">
      <w:pPr>
        <w:pStyle w:val="pj"/>
      </w:pPr>
      <w:r>
        <w:rPr>
          <w:rStyle w:val="s0"/>
        </w:rPr>
        <w:t>5. Сроки проведения планового и (или) внепланового внешнего контроля качества по каждой аудиторской организации определяются комитетом по контролю качества и (или) соответствующей профессиональной организацией в соответствии с утвержденным внутренним плано</w:t>
      </w:r>
      <w:r>
        <w:rPr>
          <w:rStyle w:val="s0"/>
        </w:rPr>
        <w:t>м. При этом сроки проведения внешнего контроля качества комитетом по контролю качества и профессиональной организации не превышают более 10 (десяти) рабочих дней, а для определения оценки по результатам внешнего контроля качества - не более 2 (двух) месяце</w:t>
      </w:r>
      <w:r>
        <w:rPr>
          <w:rStyle w:val="s0"/>
        </w:rPr>
        <w:t>в. В случае запроса уполномоченного органа сроки проведения внешнего контроля качества не превышают более 7 (семи) рабочих дней, а для определения оценки по результатам внешнего контроля качества - не более 15 (пятнадцати) рабочих дней.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дополнить следующ</w:t>
      </w:r>
      <w:r>
        <w:rPr>
          <w:rStyle w:val="s0"/>
        </w:rPr>
        <w:t>его содержания: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i"/>
      </w:pPr>
      <w:r>
        <w:rPr>
          <w:rStyle w:val="s3"/>
        </w:rPr>
        <w:t xml:space="preserve">Типовые правила дополнены пунктом 5-1 в соответствии с </w:t>
      </w:r>
      <w:hyperlink r:id="rId14" w:anchor="sub_id=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- Министра финансов РК от 28.08.23 г. № 905 (введен в действие с</w:t>
      </w:r>
      <w:r>
        <w:rPr>
          <w:rStyle w:val="s3"/>
        </w:rPr>
        <w:t xml:space="preserve"> 15 сентября 2023 г.)</w:t>
      </w:r>
    </w:p>
    <w:p w:rsidR="00000000" w:rsidRDefault="006F2447">
      <w:pPr>
        <w:pStyle w:val="pj"/>
      </w:pPr>
      <w:r>
        <w:rPr>
          <w:rStyle w:val="s0"/>
        </w:rPr>
        <w:t>5-1. Период, подлежащий плановому внешнему контролю качества, исчисляется с даты заключения о результатах предыдущего внешнего контроля качества и не должен превышать 3 (три) года. Датой заключения о результатах внешнего контроля каче</w:t>
      </w:r>
      <w:r>
        <w:rPr>
          <w:rStyle w:val="s0"/>
        </w:rPr>
        <w:t>ства считается дата оформления результатов прохождения внешнего контроля качества - определение оценки.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c"/>
      </w:pPr>
      <w:r>
        <w:rPr>
          <w:rStyle w:val="s1"/>
        </w:rPr>
        <w:t>Глава 2. Типовые правила проведения внешнего контроля качества аудиторских организаций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6. Порядок проведения внешнего контроля качества аудиторских организаций включает:</w:t>
      </w:r>
    </w:p>
    <w:p w:rsidR="00000000" w:rsidRDefault="006F2447">
      <w:pPr>
        <w:pStyle w:val="pj"/>
      </w:pPr>
      <w:r>
        <w:rPr>
          <w:rStyle w:val="s0"/>
        </w:rPr>
        <w:t>1) вопросы по организации процедуры внешнего контроля качества;</w:t>
      </w:r>
    </w:p>
    <w:p w:rsidR="00000000" w:rsidRDefault="006F2447">
      <w:pPr>
        <w:pStyle w:val="pj"/>
      </w:pPr>
      <w:r>
        <w:rPr>
          <w:rStyle w:val="s0"/>
        </w:rPr>
        <w:t>2) основания отвода (самоотвода) контролера либо других лиц, участвующих в процедуре внешнего контроля качест</w:t>
      </w:r>
      <w:r>
        <w:rPr>
          <w:rStyle w:val="s0"/>
        </w:rPr>
        <w:t>ва;</w:t>
      </w:r>
    </w:p>
    <w:p w:rsidR="00000000" w:rsidRDefault="006F2447">
      <w:pPr>
        <w:pStyle w:val="pj"/>
      </w:pPr>
      <w:r>
        <w:rPr>
          <w:rStyle w:val="s0"/>
        </w:rPr>
        <w:t>3) программу и этапы проведения внешнего контроля качества;</w:t>
      </w:r>
    </w:p>
    <w:p w:rsidR="00000000" w:rsidRDefault="006F2447">
      <w:pPr>
        <w:pStyle w:val="pj"/>
      </w:pPr>
      <w:r>
        <w:rPr>
          <w:rStyle w:val="s0"/>
        </w:rPr>
        <w:t>4) перечень документов аудиторской организации, подлежащих внешнему контролю качества, который включает учредительные и правоустанавливающие документы, лицензии, квалификационные свидетельства</w:t>
      </w:r>
      <w:r>
        <w:rPr>
          <w:rStyle w:val="s0"/>
        </w:rPr>
        <w:t xml:space="preserve"> аудиторов, документы по повышению квалификации аудиторов, документы по кадровому составу, внутрифирменные документы по контролю качества аудита, рабочую документацию по выполненным аудиторским заданиям;</w:t>
      </w:r>
    </w:p>
    <w:p w:rsidR="00000000" w:rsidRDefault="006F2447">
      <w:pPr>
        <w:pStyle w:val="pj"/>
      </w:pPr>
      <w:r>
        <w:rPr>
          <w:rStyle w:val="s0"/>
        </w:rPr>
        <w:t>5) критерии отбора проектов по аудиту, подвергающихс</w:t>
      </w:r>
      <w:r>
        <w:rPr>
          <w:rStyle w:val="s0"/>
        </w:rPr>
        <w:t>я внешнему контролю качества, а также отбора контролеров, исключающие конфликт интересов (обеспечение независимости);</w:t>
      </w:r>
    </w:p>
    <w:p w:rsidR="00000000" w:rsidRDefault="006F2447">
      <w:pPr>
        <w:pStyle w:val="pj"/>
      </w:pPr>
      <w:r>
        <w:rPr>
          <w:rStyle w:val="s0"/>
        </w:rPr>
        <w:t>6) достаточности ресурсов, направленных аудиторской организацией на выполнение договора оказания аудиторских услуг;</w:t>
      </w:r>
    </w:p>
    <w:p w:rsidR="00000000" w:rsidRDefault="006F2447">
      <w:pPr>
        <w:pStyle w:val="pj"/>
      </w:pPr>
      <w:r>
        <w:rPr>
          <w:rStyle w:val="s0"/>
        </w:rPr>
        <w:t>7) вопросы проверки си</w:t>
      </w:r>
      <w:r>
        <w:rPr>
          <w:rStyle w:val="s0"/>
        </w:rPr>
        <w:t xml:space="preserve">стемы внутреннего контроля качества аудиторской организации, соблюдения требований </w:t>
      </w:r>
      <w:hyperlink r:id="rId1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</w:t>
      </w:r>
      <w:r>
        <w:rPr>
          <w:rStyle w:val="s0"/>
        </w:rPr>
        <w:t xml:space="preserve"> и финансированию терроризма», </w:t>
      </w:r>
      <w:hyperlink r:id="rId16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финансов Республики Казахстан от 28 сентября 2020 года № 926 «Об утверждении Требований к правилам внутреннего контроля в целях противодействия</w:t>
      </w:r>
      <w:r>
        <w:rPr>
          <w:rStyle w:val="s0"/>
        </w:rPr>
        <w:t xml:space="preserve"> легализации (отмыванию) доходов, полученных преступным путем, и финансированию терроризма для не финансового сектора» (зарегистрирован в Реестре государственной регистрации нормативных правовых актов под № 21300), а также соблюдения требований законодател</w:t>
      </w:r>
      <w:r>
        <w:rPr>
          <w:rStyle w:val="s0"/>
        </w:rPr>
        <w:t>ьства об аудиторской деятельности;</w:t>
      </w:r>
    </w:p>
    <w:p w:rsidR="00000000" w:rsidRDefault="006F2447">
      <w:pPr>
        <w:pStyle w:val="pj"/>
      </w:pPr>
      <w:r>
        <w:rPr>
          <w:rStyle w:val="s0"/>
        </w:rPr>
        <w:t>8) вопросы внешнего контроля качества отдельных аудиторских заданий;</w:t>
      </w:r>
    </w:p>
    <w:p w:rsidR="00000000" w:rsidRDefault="006F2447">
      <w:pPr>
        <w:pStyle w:val="pj"/>
      </w:pPr>
      <w:r>
        <w:rPr>
          <w:rStyle w:val="s0"/>
        </w:rPr>
        <w:t>9) меры по обеспечению защиты информации, доступ к которой получен комитетом по контролю качества и профессиональной организацией в ходе проведения внеш</w:t>
      </w:r>
      <w:r>
        <w:rPr>
          <w:rStyle w:val="s0"/>
        </w:rPr>
        <w:t>него контроля качества;</w:t>
      </w:r>
    </w:p>
    <w:p w:rsidR="00000000" w:rsidRDefault="006F2447">
      <w:pPr>
        <w:pStyle w:val="pj"/>
      </w:pPr>
      <w:r>
        <w:rPr>
          <w:rStyle w:val="s0"/>
        </w:rPr>
        <w:t>10) отчетность контролеров и оформление результатов прохождения аудиторской организацией внешнего контроля качества;</w:t>
      </w:r>
    </w:p>
    <w:p w:rsidR="00000000" w:rsidRDefault="006F2447">
      <w:pPr>
        <w:pStyle w:val="pj"/>
      </w:pPr>
      <w:r>
        <w:rPr>
          <w:rStyle w:val="s0"/>
        </w:rPr>
        <w:t>11) меры по реализации аудиторской организацией результатов прохождения внешнего контроля качества.</w:t>
      </w:r>
    </w:p>
    <w:p w:rsidR="00000000" w:rsidRDefault="006F2447">
      <w:pPr>
        <w:pStyle w:val="pji"/>
      </w:pPr>
      <w:bookmarkStart w:id="2" w:name="SUB700"/>
      <w:bookmarkEnd w:id="2"/>
      <w:r>
        <w:rPr>
          <w:rStyle w:val="s3"/>
        </w:rPr>
        <w:t>В пункт 7 внесе</w:t>
      </w:r>
      <w:r>
        <w:rPr>
          <w:rStyle w:val="s3"/>
        </w:rPr>
        <w:t xml:space="preserve">ны изменения в соответствии с </w:t>
      </w:r>
      <w:hyperlink r:id="rId17" w:anchor="sub_id=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- Министра финансов РК от 28.08.23 г. № 905 (введен в действие с 15 сентября 2023 г.) (</w:t>
      </w:r>
      <w:hyperlink r:id="rId1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2447">
      <w:pPr>
        <w:pStyle w:val="pj"/>
      </w:pPr>
      <w:r>
        <w:rPr>
          <w:rStyle w:val="s0"/>
        </w:rPr>
        <w:t>7. В целях обеспечения защиты интересов аудиторских организаций и их клиентов порядок проведения внешнего контроля качества аудиторских организаций включает:</w:t>
      </w:r>
    </w:p>
    <w:p w:rsidR="00000000" w:rsidRDefault="006F2447">
      <w:pPr>
        <w:pStyle w:val="pj"/>
      </w:pPr>
      <w:r>
        <w:rPr>
          <w:rStyle w:val="s0"/>
        </w:rPr>
        <w:t>1) направление аудиторс</w:t>
      </w:r>
      <w:r>
        <w:rPr>
          <w:rStyle w:val="s0"/>
        </w:rPr>
        <w:t xml:space="preserve">кой организацией письменного уведомления своим клиентам не менее чем за 30 (тридцать) календарных дней до проведения контроля качества о том, что у нее будет проведен контроль качества, в случае обращения уполномоченного органа для проведения внепланового </w:t>
      </w:r>
      <w:r>
        <w:rPr>
          <w:rStyle w:val="s0"/>
        </w:rPr>
        <w:t>контроля качества направление письменного уведомления своим клиентам не менее чем за 5 (пять) календарных дней;</w:t>
      </w:r>
    </w:p>
    <w:p w:rsidR="00000000" w:rsidRDefault="006F2447">
      <w:pPr>
        <w:pStyle w:val="pj"/>
      </w:pPr>
      <w:r>
        <w:rPr>
          <w:rStyle w:val="s0"/>
        </w:rPr>
        <w:t>2) представление аудиторской организацией в комитет по контролю качества и (или) профессиональную организацию письменных мотивированных возражен</w:t>
      </w:r>
      <w:r>
        <w:rPr>
          <w:rStyle w:val="s0"/>
        </w:rPr>
        <w:t>ий по сроку проведения внешнего контроля качества работы, кандидатурам контролеров;</w:t>
      </w:r>
    </w:p>
    <w:p w:rsidR="00000000" w:rsidRDefault="006F2447">
      <w:pPr>
        <w:pStyle w:val="pj"/>
      </w:pPr>
      <w:r>
        <w:rPr>
          <w:rStyle w:val="s0"/>
        </w:rPr>
        <w:t>3) получение аудиторской организацией в течение 10 (десяти) рабочих дней после завершения внешнего контроля качества предварительного заключения комитета по контролю качест</w:t>
      </w:r>
      <w:r>
        <w:rPr>
          <w:rStyle w:val="s0"/>
        </w:rPr>
        <w:t>ва и (или) профессиональной организации о результатах проверки;</w:t>
      </w:r>
    </w:p>
    <w:p w:rsidR="00000000" w:rsidRDefault="006F2447">
      <w:pPr>
        <w:pStyle w:val="pj"/>
      </w:pPr>
      <w:r>
        <w:rPr>
          <w:rStyle w:val="s0"/>
        </w:rPr>
        <w:t>4) представление аудиторской организацией письменных комментариев к выявленным недостаткам по предварительному заключению о результатах проверки;</w:t>
      </w:r>
    </w:p>
    <w:p w:rsidR="00000000" w:rsidRDefault="006F2447">
      <w:pPr>
        <w:pStyle w:val="pj"/>
      </w:pPr>
      <w:r>
        <w:rPr>
          <w:rStyle w:val="s0"/>
        </w:rPr>
        <w:t>5) получение аудиторской организацией в течени</w:t>
      </w:r>
      <w:r>
        <w:rPr>
          <w:rStyle w:val="s0"/>
        </w:rPr>
        <w:t>е 15 (пятнадцати) рабочих дней после завершения внешнего контроля качества заключения комитета по контролю качества и (или) профессиональной организации о результатах проверки;</w:t>
      </w:r>
    </w:p>
    <w:p w:rsidR="00000000" w:rsidRDefault="006F2447">
      <w:pPr>
        <w:pStyle w:val="pj"/>
      </w:pPr>
      <w:r>
        <w:rPr>
          <w:rStyle w:val="s0"/>
        </w:rPr>
        <w:t>6) обжалование аудиторской организацией заключения комитета по контролю качества и (или) профессиональной организации в апелляционном порядке, в том числе сроки подачи жалобы/апелляции в течение 7 (семи) рабочих дней с даты получения заключения внешнего ко</w:t>
      </w:r>
      <w:r>
        <w:rPr>
          <w:rStyle w:val="s0"/>
        </w:rPr>
        <w:t>нтроля качества;</w:t>
      </w:r>
    </w:p>
    <w:p w:rsidR="00000000" w:rsidRDefault="006F2447">
      <w:pPr>
        <w:pStyle w:val="pj"/>
      </w:pPr>
      <w:r>
        <w:rPr>
          <w:rStyle w:val="s0"/>
        </w:rPr>
        <w:t>7) создание аудиторской организацией условий контролерам для своевременного и полного проведения внешнего контроля качества услуг по аудиту;</w:t>
      </w:r>
    </w:p>
    <w:p w:rsidR="00000000" w:rsidRDefault="006F2447">
      <w:pPr>
        <w:pStyle w:val="pj"/>
      </w:pPr>
      <w:r>
        <w:rPr>
          <w:rStyle w:val="s0"/>
        </w:rPr>
        <w:t>8) назначение аудиторской организацией на время проведения внешнего контроля качества ответственно</w:t>
      </w:r>
      <w:r>
        <w:rPr>
          <w:rStyle w:val="s0"/>
        </w:rPr>
        <w:t>го сотрудника аудиторской организации (аудитора), в целях оказания контролерам комитета по контролю качества и профессиональной организации всестороннего содействия в своевременном предоставлении в полном объеме необходимой документации и информации (для а</w:t>
      </w:r>
      <w:r>
        <w:rPr>
          <w:rStyle w:val="s0"/>
        </w:rPr>
        <w:t>удитора - присутствовать во время проведения внешнего контроля качества);</w:t>
      </w:r>
    </w:p>
    <w:p w:rsidR="00000000" w:rsidRDefault="006F2447">
      <w:pPr>
        <w:pStyle w:val="pj"/>
      </w:pPr>
      <w:r>
        <w:rPr>
          <w:rStyle w:val="s0"/>
        </w:rPr>
        <w:t>9) представление аудиторской организацией в полном объеме документации и информации, необходимых для осуществления внешнего контроля качества работы, в случае необходимости представл</w:t>
      </w:r>
      <w:r>
        <w:rPr>
          <w:rStyle w:val="s0"/>
        </w:rPr>
        <w:t>ения по устным и письменным запросам контролеров комитета по контролю качества и профессиональной организации исчерпывающих пояснений и комментариев;</w:t>
      </w:r>
    </w:p>
    <w:p w:rsidR="00000000" w:rsidRDefault="006F2447">
      <w:pPr>
        <w:pStyle w:val="pj"/>
      </w:pPr>
      <w:r>
        <w:rPr>
          <w:rStyle w:val="s0"/>
        </w:rPr>
        <w:t>10) предоставление аудиторской организацией в комитет по контролю качества и (или) профессиональную органи</w:t>
      </w:r>
      <w:r>
        <w:rPr>
          <w:rStyle w:val="s0"/>
        </w:rPr>
        <w:t>зацию плана мероприятий по устранению недостатков, а также отчетов по его исполнению в случае получения аудиторской организацией по результатам проведенного внешнего контроля качества оценки меньше чем «4» в течение 2 (двух) месяцев.</w:t>
      </w:r>
    </w:p>
    <w:p w:rsidR="00000000" w:rsidRDefault="006F2447">
      <w:pPr>
        <w:pStyle w:val="pj"/>
      </w:pPr>
      <w:r>
        <w:rPr>
          <w:rStyle w:val="s0"/>
        </w:rPr>
        <w:t>8. По результатам пров</w:t>
      </w:r>
      <w:r>
        <w:rPr>
          <w:rStyle w:val="s0"/>
        </w:rPr>
        <w:t xml:space="preserve">еденного внешнего контроля качества в порядке проведения внешнего контроля качества предусматриваются критерии оценки качества услуг по аудиту аудиторской организации и цифровой эквивалент оценки, которые определяются по формулировке оценки,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Правилам.</w:t>
      </w:r>
    </w:p>
    <w:p w:rsidR="00000000" w:rsidRDefault="006F2447">
      <w:pPr>
        <w:pStyle w:val="pj"/>
      </w:pPr>
      <w:r>
        <w:rPr>
          <w:rStyle w:val="s0"/>
        </w:rPr>
        <w:t>9. Оценка аудиторской организации, определенная в результате проведенного внешнего контроля качества, размещается на сайте профессионального совета и профессиональной организации.</w:t>
      </w:r>
    </w:p>
    <w:p w:rsidR="00000000" w:rsidRDefault="006F2447">
      <w:pPr>
        <w:pStyle w:val="pj"/>
      </w:pPr>
      <w:r>
        <w:rPr>
          <w:rStyle w:val="s0"/>
        </w:rPr>
        <w:t>10. По результатам проведенного</w:t>
      </w:r>
      <w:r>
        <w:rPr>
          <w:rStyle w:val="s0"/>
        </w:rPr>
        <w:t xml:space="preserve"> внешнего контроля качества неоднократное (два раза) получение аудиторскими организациями оценки «2» является основанием исключения аудиторской организации из профессиональной организации с уведомлением уполномоченного органа.</w:t>
      </w:r>
    </w:p>
    <w:p w:rsidR="00000000" w:rsidRDefault="006F2447">
      <w:pPr>
        <w:pStyle w:val="pji"/>
      </w:pPr>
      <w:r>
        <w:rPr>
          <w:rStyle w:val="s3"/>
        </w:rPr>
        <w:t xml:space="preserve">Пункт 11 изложен в редакции </w:t>
      </w:r>
      <w:hyperlink r:id="rId19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Заместителя Премьер-Министра - Министра финансов РК от 28.08.23 г. № 905 (введен в действие с 15 сентября 2023 г.) (</w:t>
      </w:r>
      <w:hyperlink r:id="rId20" w:anchor="sub_id=11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6F2447">
      <w:pPr>
        <w:pStyle w:val="pj"/>
      </w:pPr>
      <w:r>
        <w:rPr>
          <w:rStyle w:val="s0"/>
        </w:rPr>
        <w:t>11. По результатам проведенного внешнего контроля качества неоднократное (два раза) получение аудиторскими организациями оценки «3», а также не представление отчета по исполнению плана мероприятий по устранению</w:t>
      </w:r>
      <w:r>
        <w:rPr>
          <w:rStyle w:val="s0"/>
        </w:rPr>
        <w:t xml:space="preserve"> недостатков с приложением подтверждающих документов согласно </w:t>
      </w:r>
      <w:hyperlink w:anchor="sub700" w:history="1">
        <w:r>
          <w:rPr>
            <w:rStyle w:val="a4"/>
          </w:rPr>
          <w:t>подпункту 10) пункта 7</w:t>
        </w:r>
      </w:hyperlink>
      <w:r>
        <w:rPr>
          <w:rStyle w:val="s0"/>
        </w:rPr>
        <w:t xml:space="preserve"> настоящих Типовых правил, является основанием для привлечения к дисциплинарной ответственности аудиторской организации.</w:t>
      </w:r>
    </w:p>
    <w:p w:rsidR="00000000" w:rsidRDefault="006F2447">
      <w:pPr>
        <w:pStyle w:val="pj"/>
      </w:pPr>
      <w:r>
        <w:rPr>
          <w:rStyle w:val="s0"/>
        </w:rPr>
        <w:t>12. В порядке проведен</w:t>
      </w:r>
      <w:r>
        <w:rPr>
          <w:rStyle w:val="s0"/>
        </w:rPr>
        <w:t>ия внешнего контроля качества предусматриваются вопросы проведения предварительной проверки комитетом по контролю качества и (или) профессиональной организации документов аудиторской организации, подавшей заявление о вступлении в профессиональную организац</w:t>
      </w:r>
      <w:r>
        <w:rPr>
          <w:rStyle w:val="s0"/>
        </w:rPr>
        <w:t>ию, в случае исключения ее ранее из данной или другой профессиональной организации за допущенные нарушения Международных стандартов аудита и Кодекса этики по итогам внешнего контроля качества.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c"/>
      </w:pPr>
      <w:r>
        <w:rPr>
          <w:rStyle w:val="s1"/>
        </w:rPr>
        <w:t>Глава 3. Критерии проверок аудиторских и профессиональных о</w:t>
      </w:r>
      <w:r>
        <w:rPr>
          <w:rStyle w:val="s1"/>
        </w:rPr>
        <w:t>рганизаций</w:t>
      </w:r>
    </w:p>
    <w:p w:rsidR="00000000" w:rsidRDefault="006F2447">
      <w:pPr>
        <w:pStyle w:val="pj"/>
      </w:pPr>
      <w:r>
        <w:t> </w:t>
      </w:r>
    </w:p>
    <w:p w:rsidR="00000000" w:rsidRDefault="006F2447">
      <w:pPr>
        <w:pStyle w:val="pj"/>
      </w:pPr>
      <w:r>
        <w:rPr>
          <w:rStyle w:val="s0"/>
        </w:rPr>
        <w:t>13. Для проведения проверки аудиторских и профессиональных организаций, учитывается наличие одного из следующих критериев:</w:t>
      </w:r>
    </w:p>
    <w:p w:rsidR="00000000" w:rsidRDefault="006F2447">
      <w:pPr>
        <w:pStyle w:val="pj"/>
      </w:pPr>
      <w:r>
        <w:rPr>
          <w:rStyle w:val="s0"/>
        </w:rPr>
        <w:t>1) результаты предыдущих проверок внешнего контроля качества;</w:t>
      </w:r>
    </w:p>
    <w:p w:rsidR="00000000" w:rsidRDefault="006F2447">
      <w:pPr>
        <w:pStyle w:val="pj"/>
      </w:pPr>
      <w:r>
        <w:rPr>
          <w:rStyle w:val="s0"/>
        </w:rPr>
        <w:t>2) результаты проверок уполномоченного органа и (или) проф</w:t>
      </w:r>
      <w:r>
        <w:rPr>
          <w:rStyle w:val="s0"/>
        </w:rPr>
        <w:t>ессионального совета;</w:t>
      </w:r>
    </w:p>
    <w:p w:rsidR="00000000" w:rsidRDefault="006F2447">
      <w:pPr>
        <w:pStyle w:val="pj"/>
      </w:pPr>
      <w:r>
        <w:rPr>
          <w:rStyle w:val="s0"/>
        </w:rPr>
        <w:t>3) несоблюдение Кодекса этики;</w:t>
      </w:r>
    </w:p>
    <w:p w:rsidR="00000000" w:rsidRDefault="006F2447">
      <w:pPr>
        <w:pStyle w:val="pj"/>
      </w:pPr>
      <w:r>
        <w:rPr>
          <w:rStyle w:val="s0"/>
        </w:rPr>
        <w:t>4) наличие обращений (жалоб);</w:t>
      </w:r>
    </w:p>
    <w:p w:rsidR="00000000" w:rsidRDefault="006F2447">
      <w:pPr>
        <w:pStyle w:val="pj"/>
      </w:pPr>
      <w:r>
        <w:rPr>
          <w:rStyle w:val="s0"/>
        </w:rPr>
        <w:t>5) имеется информация, полученная из государственных органов и (или) других источников, о нарушениях требований Международных стандартов аудита, Кодекса этики и законодатель</w:t>
      </w:r>
      <w:r>
        <w:rPr>
          <w:rStyle w:val="s0"/>
        </w:rPr>
        <w:t>ства Республики Казахстан об аудиторской деятельности.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r"/>
      </w:pPr>
      <w:bookmarkStart w:id="3" w:name="SUB1"/>
      <w:bookmarkEnd w:id="3"/>
      <w:r>
        <w:rPr>
          <w:rStyle w:val="s0"/>
        </w:rPr>
        <w:t xml:space="preserve">Приложение </w:t>
      </w:r>
    </w:p>
    <w:p w:rsidR="00000000" w:rsidRDefault="006F2447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проведения внешнего</w:t>
      </w:r>
    </w:p>
    <w:p w:rsidR="00000000" w:rsidRDefault="006F2447">
      <w:pPr>
        <w:pStyle w:val="pr"/>
      </w:pPr>
      <w:r>
        <w:rPr>
          <w:rStyle w:val="s0"/>
        </w:rPr>
        <w:t>контроля качества аудиторских организаций,</w:t>
      </w:r>
    </w:p>
    <w:p w:rsidR="00000000" w:rsidRDefault="006F2447">
      <w:pPr>
        <w:pStyle w:val="pr"/>
      </w:pPr>
      <w:r>
        <w:rPr>
          <w:rStyle w:val="s0"/>
        </w:rPr>
        <w:t>в том числе критерии проверок аудиторских и</w:t>
      </w:r>
    </w:p>
    <w:p w:rsidR="00000000" w:rsidRDefault="006F2447">
      <w:pPr>
        <w:pStyle w:val="pr"/>
      </w:pPr>
      <w:r>
        <w:rPr>
          <w:rStyle w:val="s0"/>
        </w:rPr>
        <w:t>профессиональных организаций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8055"/>
        <w:gridCol w:w="976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№</w:t>
            </w:r>
          </w:p>
          <w:p w:rsidR="00000000" w:rsidRDefault="006F2447">
            <w:pPr>
              <w:pStyle w:val="pc"/>
            </w:pPr>
            <w:r>
              <w:rPr>
                <w:rStyle w:val="s0"/>
              </w:rPr>
              <w:t>п/п</w:t>
            </w:r>
          </w:p>
        </w:tc>
        <w:tc>
          <w:tcPr>
            <w:tcW w:w="4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Формулировка оценки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Оценка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ji"/>
            </w:pPr>
            <w:r>
              <w:rPr>
                <w:rStyle w:val="s0"/>
              </w:rPr>
              <w:t>Деятельность аудиторской организации достаточна для обеспечения качества аудита на должном уровне и направлена на соблюдение требований Международных стандартов аудита и Кодекса этики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ji"/>
            </w:pPr>
            <w:r>
              <w:rPr>
                <w:rStyle w:val="s0"/>
              </w:rPr>
              <w:t>Аудиторская организация во всех существенных аспектах соблюдает требования Международных стандартов аудита и Кодекса этики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ji"/>
            </w:pPr>
            <w:r>
              <w:rPr>
                <w:rStyle w:val="s0"/>
              </w:rPr>
              <w:t>Аудиторской организации, в связи с наличием выявленных недостатков, необходимо провести серьезные организационные реформы</w:t>
            </w:r>
            <w:r>
              <w:rPr>
                <w:rStyle w:val="s0"/>
              </w:rPr>
              <w:t xml:space="preserve"> для обеспечения качества аудиторских услуг. Выявленные недостатки позволяют говорить о неполном соблюдении требований Международных стандартов аудита и Кодекса этики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ji"/>
            </w:pPr>
            <w:r>
              <w:rPr>
                <w:rStyle w:val="s0"/>
              </w:rPr>
              <w:t>Аудиторская организация нарушила требования Международных стандартов аудита и Кодекса этики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2447">
            <w:pPr>
              <w:pStyle w:val="pc"/>
            </w:pPr>
            <w:r>
              <w:rPr>
                <w:rStyle w:val="s0"/>
              </w:rPr>
              <w:t>2</w:t>
            </w:r>
          </w:p>
        </w:tc>
      </w:tr>
    </w:tbl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 </w:t>
      </w:r>
    </w:p>
    <w:p w:rsidR="00000000" w:rsidRDefault="006F2447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2447" w:rsidRDefault="006F2447" w:rsidP="006F2447">
      <w:r>
        <w:separator/>
      </w:r>
    </w:p>
  </w:endnote>
  <w:endnote w:type="continuationSeparator" w:id="0">
    <w:p w:rsidR="006F2447" w:rsidRDefault="006F2447" w:rsidP="006F24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7" w:rsidRDefault="006F24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7" w:rsidRDefault="006F24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7" w:rsidRDefault="006F24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2447" w:rsidRDefault="006F2447" w:rsidP="006F2447">
      <w:r>
        <w:separator/>
      </w:r>
    </w:p>
  </w:footnote>
  <w:footnote w:type="continuationSeparator" w:id="0">
    <w:p w:rsidR="006F2447" w:rsidRDefault="006F2447" w:rsidP="006F24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7" w:rsidRDefault="006F24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7" w:rsidRDefault="006F2447" w:rsidP="006F24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2447" w:rsidRPr="006F2447" w:rsidRDefault="006F2447" w:rsidP="006F24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16 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47" w:rsidRDefault="006F24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2447"/>
    <w:rsid w:val="006F2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24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244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24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244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24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244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24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244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692" TargetMode="External"/><Relationship Id="rId13" Type="http://schemas.openxmlformats.org/officeDocument/2006/relationships/hyperlink" Target="http://online.zakon.kz/Document/?doc_id=33070727" TargetMode="External"/><Relationship Id="rId18" Type="http://schemas.openxmlformats.org/officeDocument/2006/relationships/hyperlink" Target="http://online.zakon.kz/Document/?doc_id=3307072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9310168" TargetMode="External"/><Relationship Id="rId12" Type="http://schemas.openxmlformats.org/officeDocument/2006/relationships/hyperlink" Target="http://online.zakon.kz/Document/?doc_id=36092886" TargetMode="External"/><Relationship Id="rId17" Type="http://schemas.openxmlformats.org/officeDocument/2006/relationships/hyperlink" Target="http://online.zakon.kz/Document/?doc_id=3609288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41589" TargetMode="External"/><Relationship Id="rId20" Type="http://schemas.openxmlformats.org/officeDocument/2006/relationships/hyperlink" Target="http://online.zakon.kz/Document/?doc_id=330707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69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6690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310168" TargetMode="External"/><Relationship Id="rId19" Type="http://schemas.openxmlformats.org/officeDocument/2006/relationships/hyperlink" Target="http://online.zakon.kz/Document/?doc_id=360928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10168" TargetMode="External"/><Relationship Id="rId14" Type="http://schemas.openxmlformats.org/officeDocument/2006/relationships/hyperlink" Target="http://online.zakon.kz/Document/?doc_id=3609288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1809</Words>
  <Characters>14564</Characters>
  <Application>Microsoft Office Word</Application>
  <DocSecurity>0</DocSecurity>
  <Lines>121</Lines>
  <Paragraphs>32</Paragraphs>
  <ScaleCrop>false</ScaleCrop>
  <Company/>
  <LinksUpToDate>false</LinksUpToDate>
  <CharactersWithSpaces>16341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2025-01-08T14:12:00Z</dcterms:created>
  <dcterms:modified xsi:type="dcterms:W3CDTF">2025-01-08T14:12:00Z</dcterms:modified>
</cp:coreProperties>
</file>