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348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өзгерістер енгі</w:t>
      </w:r>
      <w:r>
        <w:rPr>
          <w:rStyle w:val="s0"/>
          <w:b/>
          <w:bCs/>
        </w:rPr>
        <w:t>зу туралы» Қазақстан Республикасы Үкіметінің 2018 жылғы 27 наурыздағы № 143 Қаулысы</w:t>
      </w:r>
    </w:p>
    <w:p w:rsidR="00000000" w:rsidRDefault="00EE348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E348C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9808/kaz" w:history="1">
        <w:r>
          <w:rPr>
            <w:rStyle w:val="a3"/>
            <w:lang w:val="kk-KZ"/>
          </w:rPr>
          <w:t>«ҚР НҚА электрондық түрдегі эталондық бақылау банкі» АЖ 2018 ж. 29 наурызда</w:t>
        </w:r>
      </w:hyperlink>
      <w:r>
        <w:rPr>
          <w:rStyle w:val="s0"/>
        </w:rPr>
        <w:t>; «Егемен Қазақстан» 2018 жылғы 3 сәуір № 62 (29293); ҚР Президенті мен ҚР Үкіметінің Актілер жинағы, 2018 ж., № 16, 74-құжат</w:t>
      </w:r>
    </w:p>
    <w:p w:rsidR="00000000" w:rsidRDefault="00EE348C">
      <w:pPr>
        <w:ind w:firstLine="397"/>
        <w:jc w:val="both"/>
      </w:pPr>
      <w:r>
        <w:rPr>
          <w:rStyle w:val="s0"/>
        </w:rPr>
        <w:t> </w:t>
      </w:r>
    </w:p>
    <w:p w:rsidR="00000000" w:rsidRDefault="00EE348C">
      <w:pPr>
        <w:ind w:firstLine="397"/>
        <w:jc w:val="both"/>
      </w:pPr>
      <w:r>
        <w:t> </w:t>
      </w:r>
    </w:p>
    <w:p w:rsidR="00000000" w:rsidRDefault="00EE348C">
      <w:pPr>
        <w:ind w:firstLine="397"/>
        <w:jc w:val="both"/>
      </w:pPr>
      <w:r>
        <w:t> </w:t>
      </w:r>
    </w:p>
    <w:p w:rsidR="00000000" w:rsidRDefault="00EE348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48C" w:rsidRDefault="00EE348C" w:rsidP="00EE348C">
      <w:r>
        <w:separator/>
      </w:r>
    </w:p>
  </w:endnote>
  <w:endnote w:type="continuationSeparator" w:id="0">
    <w:p w:rsidR="00EE348C" w:rsidRDefault="00EE348C" w:rsidP="00EE3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48C" w:rsidRDefault="00EE34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48C" w:rsidRDefault="00EE34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48C" w:rsidRDefault="00EE34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48C" w:rsidRDefault="00EE348C" w:rsidP="00EE348C">
      <w:r>
        <w:separator/>
      </w:r>
    </w:p>
  </w:footnote>
  <w:footnote w:type="continuationSeparator" w:id="0">
    <w:p w:rsidR="00EE348C" w:rsidRDefault="00EE348C" w:rsidP="00EE34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48C" w:rsidRDefault="00EE34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48C" w:rsidRDefault="00EE348C" w:rsidP="00EE34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348C" w:rsidRPr="00EE348C" w:rsidRDefault="00EE348C" w:rsidP="00EE34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өзгерістер енгізу туралы» Қазақстан Республикасы Үкіметінің 2018 жылғы 27 наурыздағы № 143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48C" w:rsidRDefault="00EE34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348C"/>
    <w:rsid w:val="00EE3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34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4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34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4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E34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E34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E34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E34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557</Characters>
  <Application>Microsoft Office Word</Application>
  <DocSecurity>0</DocSecurity>
  <Lines>4</Lines>
  <Paragraphs>1</Paragraphs>
  <ScaleCrop>false</ScaleCrop>
  <Company>SPecialiST RePack</Company>
  <LinksUpToDate>false</LinksUpToDate>
  <CharactersWithSpaces>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«Болашақ» халықаралық стипендиясын тағайындау үшін үміткерлерді іріктеу қағидаларын бекіту және «Болашақ» халықаралық стипендиясын жұмсау бағыттарын айқындау туралы» Қазақстан Республикасы Үкіметінің 2008 жылғы 11 маусымдағы № 573 қаулысына өзгерістер енгізу туралы» Қазақстан Республикасы Үкіметінің 2018 жылғы 27 наурыздағы № 143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2024-07-27T20:23:00Z</dcterms:created>
  <dcterms:modified xsi:type="dcterms:W3CDTF">2024-07-27T20:23:00Z</dcterms:modified>
</cp:coreProperties>
</file>