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0E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6 августа 2015 года № 655 «Об утверждении Правил представления производителями, импортерами табачных изделий отчетов о результатах лабораторных исследований по предельно допусти</w:t>
      </w:r>
      <w:r>
        <w:rPr>
          <w:rStyle w:val="s0"/>
          <w:b/>
          <w:bCs/>
        </w:rPr>
        <w:t>мому содержанию никотина и смолистых веществ во всех марках табака и табачных изделий, ингредиентах табачных изделий» (утратил силу)</w:t>
      </w:r>
    </w:p>
    <w:p w:rsidR="00000000" w:rsidRDefault="000D20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20E2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 сентября 2015 года под № 11999</w:t>
      </w:r>
    </w:p>
    <w:p w:rsidR="00000000" w:rsidRDefault="000D20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20E2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14 сентября 2015 г.</w:t>
        </w:r>
      </w:hyperlink>
      <w:r>
        <w:t>; «Казахстанская правда» от 25 июня 2016 г. № 121 (28247)</w:t>
      </w:r>
    </w:p>
    <w:p w:rsidR="00000000" w:rsidRDefault="000D20E2">
      <w:pPr>
        <w:ind w:firstLine="400"/>
        <w:jc w:val="both"/>
      </w:pPr>
      <w:r>
        <w:t> </w:t>
      </w:r>
    </w:p>
    <w:p w:rsidR="00000000" w:rsidRDefault="000D20E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6 октября 2020 го</w:t>
      </w:r>
      <w:r>
        <w:rPr>
          <w:rStyle w:val="s0"/>
        </w:rPr>
        <w:t>да № ҚР ДСМ-114/2020</w:t>
      </w:r>
    </w:p>
    <w:p w:rsidR="00000000" w:rsidRDefault="000D20E2">
      <w:pPr>
        <w:ind w:firstLine="400"/>
        <w:jc w:val="both"/>
      </w:pPr>
      <w:r>
        <w:t> </w:t>
      </w:r>
    </w:p>
    <w:p w:rsidR="00000000" w:rsidRDefault="000D20E2">
      <w:pPr>
        <w:jc w:val="center"/>
      </w:pPr>
      <w:r>
        <w:rPr>
          <w:rStyle w:val="s1"/>
        </w:rPr>
        <w:t xml:space="preserve">Справка-обоснование к приказу Министра здравоохранения и социального развития Республики Казахстан от 6 августа 2015 года № 665 «Об утверждении Правил представления производителями, импортерами табачных изделий отчетов о результатах </w:t>
      </w:r>
      <w:r>
        <w:rPr>
          <w:rStyle w:val="s1"/>
        </w:rPr>
        <w:t>лабораторных исследований по предельно допустимому содержанию никотина и смолистых веществ во всех марках табака и табачных изделий, ингредиентах табачных изделий»</w:t>
      </w:r>
    </w:p>
    <w:p w:rsidR="00000000" w:rsidRDefault="000D20E2">
      <w:pPr>
        <w:jc w:val="center"/>
      </w:pPr>
      <w:r>
        <w:rPr>
          <w:rStyle w:val="s1"/>
        </w:rPr>
        <w:t> </w:t>
      </w:r>
    </w:p>
    <w:tbl>
      <w:tblPr>
        <w:tblW w:w="499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2"/>
        <w:gridCol w:w="4121"/>
        <w:gridCol w:w="4615"/>
      </w:tblGrid>
      <w:tr w:rsidR="00000000">
        <w:trPr>
          <w:trHeight w:val="20"/>
        </w:trPr>
        <w:tc>
          <w:tcPr>
            <w:tcW w:w="3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b/>
                <w:bCs/>
              </w:rPr>
              <w:t>№</w:t>
            </w:r>
          </w:p>
        </w:tc>
        <w:tc>
          <w:tcPr>
            <w:tcW w:w="21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spacing w:line="276" w:lineRule="auto"/>
              <w:jc w:val="center"/>
            </w:pPr>
            <w:r>
              <w:rPr>
                <w:b/>
                <w:bCs/>
              </w:rPr>
              <w:t>Перечень сведений, которые должны быть отражены</w:t>
            </w:r>
          </w:p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spacing w:line="276" w:lineRule="auto"/>
              <w:jc w:val="center"/>
            </w:pPr>
            <w:r>
              <w:rPr>
                <w:b/>
                <w:bCs/>
              </w:rPr>
              <w:t>Информация государственного органа разработчика</w:t>
            </w:r>
          </w:p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1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Государственный орган, представивший нормативный правовой акт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Министерство здравоохранения и социального развития Республики Казахстан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2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Основание принятия нормативного правового акта (компетенция государственного органа) со ссылкой на соответствующую норму нормативного правового акта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 xml:space="preserve">В соответствии с </w:t>
            </w:r>
            <w:hyperlink r:id="rId9" w:anchor="sub_id=1590800" w:history="1">
              <w:r>
                <w:rPr>
                  <w:rStyle w:val="a4"/>
                </w:rPr>
                <w:t>пунк</w:t>
              </w:r>
              <w:r>
                <w:rPr>
                  <w:rStyle w:val="a4"/>
                </w:rPr>
                <w:t>том 8 статьи 159</w:t>
              </w:r>
            </w:hyperlink>
            <w:r>
              <w:t xml:space="preserve"> Кодекса Республики Казахстан от 18 сентября 2009 года «О здоровье народа и системе здравоохранения»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3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Обоснование необходимости принятия нормативного правового акта (конкретные цели, мотивы и в связи с чем  принят акт)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В целях реали</w:t>
            </w:r>
            <w:r>
              <w:t xml:space="preserve">зации </w:t>
            </w:r>
            <w:hyperlink r:id="rId10" w:history="1">
              <w:r>
                <w:rPr>
                  <w:rStyle w:val="a4"/>
                </w:rPr>
                <w:t>Закона</w:t>
              </w:r>
            </w:hyperlink>
            <w:r>
              <w:t xml:space="preserve"> Республики Казахстан от 29 сентября 2014 года «О внесении изменений и дополнений в некоторые законодательные акты Республики Казахстан по вопросам разграничения полномочий между </w:t>
            </w:r>
            <w:r>
              <w:t>уровнями государственного управления»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4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Сведения о ранее принятых нормативных правовых актах по данному вопросу и подготовке предложений об их изменении и дополнений или признании утратившими силу в связи с принятием нормативного правового акта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hyperlink r:id="rId11" w:history="1">
              <w:r>
                <w:rPr>
                  <w:rStyle w:val="a4"/>
                </w:rPr>
                <w:t>Постановление</w:t>
              </w:r>
            </w:hyperlink>
            <w:r>
              <w:t xml:space="preserve"> Правительства Республики Казахстан от 22 ноября 2011 года № 1368 «Об утверждении Правил представления отчетов производителями и импортерами табака и табачных изделий», которое с</w:t>
            </w:r>
            <w:r>
              <w:t xml:space="preserve"> принятием приказа будет признано утратившим силу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5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 xml:space="preserve">Сведения о ранее принятых нормативных правовых актах по данному вопросу, в государственной регистрации которых было отказано, с указанием реквизитов актов об их отмене с учетом требований </w:t>
            </w:r>
            <w:hyperlink r:id="rId12" w:anchor="sub_id=1600" w:history="1">
              <w:r>
                <w:rPr>
                  <w:rStyle w:val="a4"/>
                </w:rPr>
                <w:t>пункта 16</w:t>
              </w:r>
            </w:hyperlink>
            <w:r>
              <w:t xml:space="preserve"> Правил государственной регистрации нормативных правовых актов, утвержденных постановлением Правительства Республики Казахстан от 17 августа 2006 года № 778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Отсутст</w:t>
            </w:r>
            <w:r>
              <w:t>вуют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6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Предусматривает ли данный нормативный правовой акт сокращение поступлений или увеличение расходов республиканского или местного бюджета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Нет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7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Сведения о согласовании нормативного правового акта с заинтересованными государственными органами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Нет</w:t>
            </w:r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8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Сведения об опубликовании (распространении) в средствах массовой информации, включая интернет-ресурсы, проектов нормативных правовых актов, затра</w:t>
            </w:r>
            <w:r>
              <w:t>гивающих интересы субъектов частного предпринимательства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 xml:space="preserve">Размещен на официальном интернет-ресурсе Министерства здравоохранения и социального развития Республики Казахстан </w:t>
            </w:r>
            <w:hyperlink r:id="rId13" w:history="1">
              <w:r>
                <w:rPr>
                  <w:rStyle w:val="a4"/>
                </w:rPr>
                <w:t>www.mzsr.gov.kz</w:t>
              </w:r>
            </w:hyperlink>
          </w:p>
        </w:tc>
      </w:tr>
      <w:tr w:rsidR="00000000">
        <w:trPr>
          <w:trHeight w:val="20"/>
        </w:trPr>
        <w:tc>
          <w:tcPr>
            <w:tcW w:w="3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  <w:jc w:val="center"/>
            </w:pPr>
            <w:r>
              <w:t>9</w:t>
            </w:r>
          </w:p>
        </w:tc>
        <w:tc>
          <w:tcPr>
            <w:tcW w:w="2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Список аккредитованных объединений предпринимателей, не представивших экспертные заключения (для актов, касающихся интересов субъектов частного предпринимательства)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D20E2">
            <w:pPr>
              <w:autoSpaceDE w:val="0"/>
              <w:autoSpaceDN w:val="0"/>
              <w:spacing w:line="20" w:lineRule="atLeast"/>
            </w:pPr>
            <w:r>
              <w:t>Отсутствует</w:t>
            </w:r>
          </w:p>
        </w:tc>
      </w:tr>
    </w:tbl>
    <w:p w:rsidR="00000000" w:rsidRDefault="000D20E2">
      <w:pPr>
        <w:ind w:firstLine="426"/>
      </w:pPr>
      <w:r>
        <w:rPr>
          <w:b/>
          <w:bCs/>
        </w:rPr>
        <w:t> </w:t>
      </w:r>
    </w:p>
    <w:p w:rsidR="00000000" w:rsidRDefault="000D20E2">
      <w:pPr>
        <w:ind w:firstLine="426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20E2">
            <w:pPr>
              <w:spacing w:line="276" w:lineRule="auto"/>
            </w:pPr>
            <w:r>
              <w:rPr>
                <w:b/>
                <w:bCs/>
              </w:rPr>
              <w:t>Директор Департамента</w:t>
            </w:r>
          </w:p>
          <w:p w:rsidR="00000000" w:rsidRDefault="000D20E2">
            <w:pPr>
              <w:autoSpaceDE w:val="0"/>
              <w:autoSpaceDN w:val="0"/>
              <w:spacing w:line="276" w:lineRule="auto"/>
            </w:pPr>
            <w:r>
              <w:rPr>
                <w:b/>
                <w:bCs/>
              </w:rPr>
              <w:t>юридической службы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20E2">
            <w:pPr>
              <w:spacing w:line="276" w:lineRule="auto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D20E2">
            <w:pPr>
              <w:autoSpaceDE w:val="0"/>
              <w:autoSpaceDN w:val="0"/>
              <w:spacing w:line="276" w:lineRule="auto"/>
              <w:jc w:val="right"/>
            </w:pPr>
            <w:r>
              <w:rPr>
                <w:b/>
                <w:bCs/>
              </w:rPr>
              <w:t>А. Парсегова</w:t>
            </w:r>
          </w:p>
        </w:tc>
      </w:tr>
    </w:tbl>
    <w:p w:rsidR="00000000" w:rsidRDefault="000D20E2">
      <w:r>
        <w:t> </w:t>
      </w:r>
    </w:p>
    <w:p w:rsidR="00000000" w:rsidRDefault="000D20E2">
      <w:pPr>
        <w:ind w:firstLine="400"/>
        <w:jc w:val="both"/>
      </w:pPr>
      <w:r>
        <w:t> </w:t>
      </w:r>
    </w:p>
    <w:p w:rsidR="00000000" w:rsidRDefault="000D20E2">
      <w:pPr>
        <w:ind w:firstLine="426"/>
      </w:pPr>
      <w:r>
        <w:t> </w:t>
      </w:r>
    </w:p>
    <w:p w:rsidR="00000000" w:rsidRDefault="000D20E2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0E2" w:rsidRDefault="000D20E2" w:rsidP="000D20E2">
      <w:r>
        <w:separator/>
      </w:r>
    </w:p>
  </w:endnote>
  <w:endnote w:type="continuationSeparator" w:id="0">
    <w:p w:rsidR="000D20E2" w:rsidRDefault="000D20E2" w:rsidP="000D2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E2" w:rsidRDefault="000D20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E2" w:rsidRDefault="000D20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E2" w:rsidRDefault="000D20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0E2" w:rsidRDefault="000D20E2" w:rsidP="000D20E2">
      <w:r>
        <w:separator/>
      </w:r>
    </w:p>
  </w:footnote>
  <w:footnote w:type="continuationSeparator" w:id="0">
    <w:p w:rsidR="000D20E2" w:rsidRDefault="000D20E2" w:rsidP="000D2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E2" w:rsidRDefault="000D20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E2" w:rsidRDefault="000D20E2" w:rsidP="000D2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0E2" w:rsidRPr="000D20E2" w:rsidRDefault="000D20E2" w:rsidP="000D20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6 августа 2015 года № 655 «Об утверждении Правил представления производителями, импортерами табачных изделий отчетов о результатах лабораторных исследований по предельно допустимому содержанию никотина и смолистых веществ во всех марках табака и табачных изделий, ингредиентах табачных изделий»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0E2" w:rsidRDefault="000D20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0E2"/>
    <w:rsid w:val="000D2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0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0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0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0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0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0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86441" TargetMode="External"/><Relationship Id="rId13" Type="http://schemas.openxmlformats.org/officeDocument/2006/relationships/hyperlink" Target="http://www.mzsr.gov.kz/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1999" TargetMode="External"/><Relationship Id="rId12" Type="http://schemas.openxmlformats.org/officeDocument/2006/relationships/hyperlink" Target="http://online.zakon.kz/Document/?doc_id=3006688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80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0927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455</Words>
  <Characters>3750</Characters>
  <Application>Microsoft Office Word</Application>
  <DocSecurity>0</DocSecurity>
  <Lines>31</Lines>
  <Paragraphs>8</Paragraphs>
  <ScaleCrop>false</ScaleCrop>
  <Company/>
  <LinksUpToDate>false</LinksUpToDate>
  <CharactersWithSpaces>4197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2025-03-08T08:37:00Z</dcterms:created>
  <dcterms:modified xsi:type="dcterms:W3CDTF">2025-03-08T08:37:00Z</dcterms:modified>
</cp:coreProperties>
</file>