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2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общественного развития Республики Казахстан от 28 декабря 2018 года № 01-01/117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</w:t>
      </w:r>
      <w:r>
        <w:rPr>
          <w:rStyle w:val="s0"/>
          <w:b/>
          <w:bCs/>
        </w:rPr>
        <w:t>фере религиозной деятельности» (утратил силу)</w:t>
      </w:r>
    </w:p>
    <w:p w:rsidR="00000000" w:rsidRDefault="00E252C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252CA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29 декабря 2018 года под № </w:t>
      </w:r>
      <w:r>
        <w:rPr>
          <w:sz w:val="21"/>
          <w:szCs w:val="21"/>
          <w:bdr w:val="none" w:sz="0" w:space="0" w:color="auto" w:frame="1"/>
        </w:rPr>
        <w:t>18133</w:t>
      </w:r>
    </w:p>
    <w:p w:rsidR="00000000" w:rsidRDefault="00E252CA">
      <w:pPr>
        <w:ind w:firstLine="397"/>
        <w:jc w:val="both"/>
      </w:pPr>
      <w:r>
        <w:rPr>
          <w:rStyle w:val="s0"/>
        </w:rPr>
        <w:t> </w:t>
      </w:r>
    </w:p>
    <w:p w:rsidR="00000000" w:rsidRDefault="00E252C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137/rus" w:history="1">
        <w:r>
          <w:rPr>
            <w:rStyle w:val="a4"/>
          </w:rPr>
          <w:t>ИС «Эталонный контрольный банк НПА РК в электронном виде» 15 января 2019 г.</w:t>
        </w:r>
      </w:hyperlink>
      <w:r>
        <w:rPr>
          <w:rStyle w:val="s0"/>
        </w:rPr>
        <w:t>; «Казахстанская правда» от 7 февраля 2019 г. № 25 (28902)</w:t>
      </w:r>
    </w:p>
    <w:p w:rsidR="00000000" w:rsidRDefault="00E252CA">
      <w:pPr>
        <w:ind w:firstLine="397"/>
        <w:jc w:val="both"/>
      </w:pPr>
      <w:r>
        <w:rPr>
          <w:rStyle w:val="s0"/>
        </w:rPr>
        <w:t> </w:t>
      </w:r>
    </w:p>
    <w:p w:rsidR="00000000" w:rsidRDefault="00E252C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E252CA">
      <w:pPr>
        <w:ind w:firstLine="397"/>
        <w:jc w:val="both"/>
      </w:pPr>
      <w:r>
        <w:t> </w:t>
      </w:r>
    </w:p>
    <w:p w:rsidR="00000000" w:rsidRDefault="00E252CA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2CA" w:rsidRDefault="00E252CA" w:rsidP="00E252CA">
      <w:r>
        <w:separator/>
      </w:r>
    </w:p>
  </w:endnote>
  <w:endnote w:type="continuationSeparator" w:id="0">
    <w:p w:rsidR="00E252CA" w:rsidRDefault="00E252CA" w:rsidP="00E25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2CA" w:rsidRDefault="00E252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2CA" w:rsidRDefault="00E252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2CA" w:rsidRDefault="00E252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2CA" w:rsidRDefault="00E252CA" w:rsidP="00E252CA">
      <w:r>
        <w:separator/>
      </w:r>
    </w:p>
  </w:footnote>
  <w:footnote w:type="continuationSeparator" w:id="0">
    <w:p w:rsidR="00E252CA" w:rsidRDefault="00E252CA" w:rsidP="00E25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2CA" w:rsidRDefault="00E252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2CA" w:rsidRDefault="00E252CA" w:rsidP="00E25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2CA" w:rsidRPr="00E252CA" w:rsidRDefault="00E252CA" w:rsidP="00E25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общественного развития Республики Казахстан от 28 декабря 2018 года № 01-01/117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2CA" w:rsidRDefault="00E252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2CA"/>
    <w:rsid w:val="00E25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2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2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766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общественного развития Республики Казахстан от 28 декабря 2018 года № 01-01/117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2023-11-27T00:18:00Z</dcterms:created>
  <dcterms:modified xsi:type="dcterms:W3CDTF">2023-11-27T00:18:00Z</dcterms:modified>
</cp:coreProperties>
</file>