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8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(с изменениями и дополнениями по состоянию на 22.10.2019 г.) (утратил силу)</w:t>
      </w:r>
    </w:p>
    <w:p w:rsidR="00000000" w:rsidRDefault="00213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389E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21 июля 2015 года № 11712</w:t>
      </w:r>
    </w:p>
    <w:p w:rsidR="00000000" w:rsidRDefault="00213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389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</w:t>
        </w:r>
        <w:r>
          <w:rPr>
            <w:rStyle w:val="a4"/>
          </w:rPr>
          <w:t xml:space="preserve"> актов РК «Әділет»  1 сентября 2015 г.</w:t>
        </w:r>
      </w:hyperlink>
    </w:p>
    <w:p w:rsidR="00000000" w:rsidRDefault="00213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389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213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389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p w:rsidR="00000000" w:rsidRDefault="0021389E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15.02.16 г. № 187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89E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26.09.17 г. № 650 (введен в действие по истечении двадцати одного календарного дня пос</w:t>
      </w:r>
      <w:r>
        <w:rPr>
          <w:rStyle w:val="s0"/>
        </w:rPr>
        <w:t xml:space="preserve">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89E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22.11.17 г. № 805 (введен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89E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</w:t>
      </w:r>
      <w:r>
        <w:rPr>
          <w:rStyle w:val="s0"/>
        </w:rPr>
        <w:t xml:space="preserve"> инвестициям и развитию РК от 12.04.18 г. № 236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89E">
      <w:pPr>
        <w:ind w:firstLine="397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06.03.19 г. № 114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89E">
      <w:pPr>
        <w:ind w:firstLine="400"/>
        <w:jc w:val="both"/>
      </w:pPr>
      <w:hyperlink r:id="rId19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22.10.19 г. № 790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p w:rsidR="00000000" w:rsidRDefault="0021389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p w:rsidR="00000000" w:rsidRDefault="0021389E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15.02.16 г.</w:t>
      </w:r>
    </w:p>
    <w:p w:rsidR="00000000" w:rsidRDefault="0021389E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22.10.19 г.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p w:rsidR="00000000" w:rsidRDefault="0021389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89E" w:rsidRDefault="0021389E" w:rsidP="0021389E">
      <w:r>
        <w:separator/>
      </w:r>
    </w:p>
  </w:endnote>
  <w:endnote w:type="continuationSeparator" w:id="0">
    <w:p w:rsidR="0021389E" w:rsidRDefault="0021389E" w:rsidP="00213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89E" w:rsidRDefault="0021389E" w:rsidP="0021389E">
      <w:r>
        <w:separator/>
      </w:r>
    </w:p>
  </w:footnote>
  <w:footnote w:type="continuationSeparator" w:id="0">
    <w:p w:rsidR="0021389E" w:rsidRDefault="0021389E" w:rsidP="00213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 w:rsidP="00213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89E" w:rsidRPr="0021389E" w:rsidRDefault="0021389E" w:rsidP="00213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(с изменениями и дополнениями по состоянию на 22.10.2019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9E" w:rsidRDefault="002138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89E"/>
    <w:rsid w:val="00213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8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8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8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8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3145096" TargetMode="External"/><Relationship Id="rId18" Type="http://schemas.openxmlformats.org/officeDocument/2006/relationships/hyperlink" Target="http://online.zakon.kz/Document/?doc_id=3974115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61882" TargetMode="External"/><Relationship Id="rId7" Type="http://schemas.openxmlformats.org/officeDocument/2006/relationships/hyperlink" Target="http://adilet.zan.kz/rus/origins/V1500011712" TargetMode="External"/><Relationship Id="rId12" Type="http://schemas.openxmlformats.org/officeDocument/2006/relationships/hyperlink" Target="http://online.zakon.kz/Document/?doc_id=35563161" TargetMode="External"/><Relationship Id="rId17" Type="http://schemas.openxmlformats.org/officeDocument/2006/relationships/hyperlink" Target="http://online.zakon.kz/Document/?doc_id=3741306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80800" TargetMode="External"/><Relationship Id="rId20" Type="http://schemas.openxmlformats.org/officeDocument/2006/relationships/hyperlink" Target="http://online.zakon.kz/Document/?doc_id=3925746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2258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0043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541239" TargetMode="External"/><Relationship Id="rId19" Type="http://schemas.openxmlformats.org/officeDocument/2006/relationships/hyperlink" Target="http://online.zakon.kz/Document/?doc_id=331601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1568" TargetMode="External"/><Relationship Id="rId14" Type="http://schemas.openxmlformats.org/officeDocument/2006/relationships/hyperlink" Target="http://online.zakon.kz/Document/?doc_id=35302246" TargetMode="External"/><Relationship Id="rId22" Type="http://schemas.openxmlformats.org/officeDocument/2006/relationships/hyperlink" Target="http://online.zakon.kz/Document/?doc_id=3203950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2683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(с изменениями и дополнениями по состоянию на 22.10.2019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2024-01-01T17:49:00Z</dcterms:created>
  <dcterms:modified xsi:type="dcterms:W3CDTF">2024-01-01T17:49:00Z</dcterms:modified>
</cp:coreProperties>
</file>