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23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Постановление Правления Национального Банка Республики Казахстан от 16 августа 2019 года № 133 «Об утверждении перечня, форм, сроков отчетности клиринговых организаций Республики Казахстан и Правил их представления» (утратило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CC123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C123C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августа 2019 года под № 19263</w:t>
      </w:r>
    </w:p>
    <w:p w:rsidR="00000000" w:rsidRDefault="00CC123C">
      <w:pPr>
        <w:ind w:firstLine="397"/>
        <w:jc w:val="both"/>
      </w:pPr>
      <w:r>
        <w:rPr>
          <w:rStyle w:val="s0"/>
        </w:rPr>
        <w:t> </w:t>
      </w:r>
    </w:p>
    <w:p w:rsidR="00000000" w:rsidRDefault="00CC123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4188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26 августа 2019 г.</w:t>
        </w:r>
      </w:hyperlink>
      <w:r>
        <w:rPr>
          <w:rStyle w:val="s0"/>
        </w:rPr>
        <w:t>; «Казахстанская правда» от 26 сентября 2019 г. № 186 (29063)</w:t>
      </w:r>
    </w:p>
    <w:p w:rsidR="00000000" w:rsidRDefault="00CC123C">
      <w:pPr>
        <w:ind w:firstLine="397"/>
        <w:jc w:val="both"/>
      </w:pPr>
      <w:r>
        <w:rPr>
          <w:rStyle w:val="s0"/>
        </w:rPr>
        <w:t> </w:t>
      </w:r>
    </w:p>
    <w:p w:rsidR="00000000" w:rsidRDefault="00CC123C">
      <w:pPr>
        <w:ind w:firstLine="397"/>
        <w:jc w:val="both"/>
      </w:pPr>
      <w:r>
        <w:rPr>
          <w:rStyle w:val="s0"/>
        </w:rPr>
        <w:t xml:space="preserve">Утратило силу с 1 января 2020 года в соответствии с </w:t>
      </w:r>
      <w:hyperlink r:id="rId8" w:anchor="sub_id=6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</w:t>
      </w:r>
      <w:r>
        <w:rPr>
          <w:rStyle w:val="s0"/>
        </w:rPr>
        <w:t>Национального Банка Республики Казахстан от 26 ноября 2019 года № 211</w:t>
      </w:r>
    </w:p>
    <w:p w:rsidR="00000000" w:rsidRDefault="00CC123C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23C" w:rsidRDefault="00CC123C" w:rsidP="00CC123C">
      <w:r>
        <w:separator/>
      </w:r>
    </w:p>
  </w:endnote>
  <w:endnote w:type="continuationSeparator" w:id="0">
    <w:p w:rsidR="00CC123C" w:rsidRDefault="00CC123C" w:rsidP="00CC1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23C" w:rsidRDefault="00CC12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23C" w:rsidRDefault="00CC12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23C" w:rsidRDefault="00CC12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23C" w:rsidRDefault="00CC123C" w:rsidP="00CC123C">
      <w:r>
        <w:separator/>
      </w:r>
    </w:p>
  </w:footnote>
  <w:footnote w:type="continuationSeparator" w:id="0">
    <w:p w:rsidR="00CC123C" w:rsidRDefault="00CC123C" w:rsidP="00CC12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23C" w:rsidRDefault="00CC12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23C" w:rsidRDefault="00CC123C" w:rsidP="00CC12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23C" w:rsidRPr="00CC123C" w:rsidRDefault="00CC123C" w:rsidP="00CC12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16 августа 2019 года № 133 «Об утверждении перечня, форм, сроков отчетности клиринговых организаций Республики Казахстан и Правил их представления»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23C" w:rsidRDefault="00CC12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23C"/>
    <w:rsid w:val="00CC1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2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2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2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2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2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2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2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2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028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725</Characters>
  <Application>Microsoft Office Word</Application>
  <DocSecurity>0</DocSecurity>
  <Lines>6</Lines>
  <Paragraphs>1</Paragraphs>
  <ScaleCrop>false</ScaleCrop>
  <Company>SPecialiST RePack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16 августа 2019 года № 133 «Об утверждении перечня, форм, сроков отчетности клиринговых организаций Республики Казахстан и Правил их представления»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2024-04-27T21:58:00Z</dcterms:created>
  <dcterms:modified xsi:type="dcterms:W3CDTF">2024-04-27T21:58:00Z</dcterms:modified>
</cp:coreProperties>
</file>