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26B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разрешения на создание или приобретение дочерней организации страховой (перестраховочной) организацией и (или) страховым холдингом, значительное участие страховой (перестраховочной) организации и (или) страхового хол</w:t>
      </w:r>
      <w:r>
        <w:rPr>
          <w:rStyle w:val="s0"/>
          <w:b/>
          <w:bCs/>
        </w:rPr>
        <w:t>динга в капитале организаций » (приложение 45 к постановлению Правления Национального Банка Республики Казахстан от 30 апреля 2015 года № 71) (с изменениями и дополнениями по состоянию на 07.02.2019 г.) (утратил силу)</w:t>
      </w:r>
    </w:p>
    <w:p w:rsidR="00000000" w:rsidRDefault="001626B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626B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июля 2015 года под № 11534</w:t>
      </w:r>
    </w:p>
    <w:p w:rsidR="00000000" w:rsidRDefault="001626B6">
      <w:pPr>
        <w:ind w:firstLine="400"/>
        <w:jc w:val="both"/>
      </w:pPr>
      <w:r>
        <w:rPr>
          <w:rStyle w:val="s0"/>
        </w:rPr>
        <w:t> </w:t>
      </w:r>
    </w:p>
    <w:p w:rsidR="00000000" w:rsidRDefault="001626B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534" w:history="1">
        <w:r>
          <w:rPr>
            <w:rStyle w:val="a4"/>
          </w:rPr>
          <w:t xml:space="preserve">Информационно-правовая система нормативных правовых актов РК «Әділет» 15 июля 2015 г. </w:t>
        </w:r>
      </w:hyperlink>
    </w:p>
    <w:p w:rsidR="00000000" w:rsidRDefault="001626B6">
      <w:pPr>
        <w:ind w:firstLine="400"/>
        <w:jc w:val="both"/>
      </w:pPr>
      <w:r>
        <w:t> </w:t>
      </w:r>
    </w:p>
    <w:p w:rsidR="00000000" w:rsidRDefault="001626B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</w:t>
      </w:r>
      <w:r>
        <w:rPr>
          <w:rStyle w:val="s0"/>
        </w:rPr>
        <w:t>азахстан от 18 мая 2020 года № 71</w:t>
      </w:r>
    </w:p>
    <w:p w:rsidR="00000000" w:rsidRDefault="001626B6">
      <w:pPr>
        <w:ind w:firstLine="400"/>
        <w:jc w:val="both"/>
      </w:pPr>
      <w:r>
        <w:t> </w:t>
      </w:r>
    </w:p>
    <w:p w:rsidR="00000000" w:rsidRDefault="001626B6">
      <w:pPr>
        <w:ind w:firstLine="400"/>
        <w:jc w:val="both"/>
      </w:pPr>
      <w:r>
        <w:t xml:space="preserve">Внесены изменения: </w:t>
      </w:r>
    </w:p>
    <w:p w:rsidR="00000000" w:rsidRDefault="001626B6">
      <w:pPr>
        <w:ind w:firstLine="400"/>
        <w:jc w:val="both"/>
      </w:pPr>
      <w:r>
        <w:t> </w:t>
      </w:r>
    </w:p>
    <w:p w:rsidR="00000000" w:rsidRDefault="001626B6">
      <w:pPr>
        <w:ind w:firstLine="400"/>
        <w:jc w:val="both"/>
      </w:pPr>
      <w:hyperlink r:id="rId9" w:anchor="sub_id=28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24.02.17 г. № 37 (см. </w:t>
      </w:r>
      <w:hyperlink r:id="rId10" w:anchor="sub_id=555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626B6">
      <w:pPr>
        <w:ind w:firstLine="397"/>
        <w:jc w:val="both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11.01.18 г. № 1 (введен в действие по истечении двадцати од</w:t>
      </w:r>
      <w:r>
        <w:rPr>
          <w:rStyle w:val="s0"/>
        </w:rPr>
        <w:t xml:space="preserve">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626B6">
      <w:pPr>
        <w:ind w:firstLine="400"/>
        <w:jc w:val="both"/>
      </w:pPr>
      <w:hyperlink r:id="rId13" w:anchor="sub_id=2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</w:t>
      </w:r>
      <w:r>
        <w:rPr>
          <w:rStyle w:val="s0"/>
        </w:rPr>
        <w:t xml:space="preserve">го Банка РК от 07.02.19 г. № 26 (введены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626B6">
      <w:pPr>
        <w:ind w:firstLine="397"/>
        <w:jc w:val="both"/>
      </w:pPr>
      <w:r>
        <w:t> </w:t>
      </w:r>
    </w:p>
    <w:p w:rsidR="00000000" w:rsidRDefault="001626B6">
      <w:pPr>
        <w:ind w:firstLine="400"/>
        <w:jc w:val="both"/>
      </w:pPr>
      <w:r>
        <w:t> </w:t>
      </w:r>
    </w:p>
    <w:p w:rsidR="00000000" w:rsidRDefault="001626B6">
      <w:pPr>
        <w:ind w:firstLine="400"/>
        <w:jc w:val="both"/>
      </w:pPr>
      <w:r>
        <w:t>Предыдущие редакции:</w:t>
      </w:r>
    </w:p>
    <w:p w:rsidR="00000000" w:rsidRDefault="001626B6">
      <w:pPr>
        <w:ind w:firstLine="400"/>
        <w:jc w:val="both"/>
      </w:pPr>
      <w:r>
        <w:t> </w:t>
      </w:r>
    </w:p>
    <w:p w:rsidR="00000000" w:rsidRDefault="001626B6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24.02.17 г.</w:t>
      </w:r>
    </w:p>
    <w:p w:rsidR="00000000" w:rsidRDefault="001626B6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11.01.18 г. </w:t>
      </w:r>
    </w:p>
    <w:p w:rsidR="00000000" w:rsidRDefault="001626B6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07.02.19 г.</w:t>
      </w:r>
    </w:p>
    <w:p w:rsidR="00000000" w:rsidRDefault="001626B6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6B6" w:rsidRDefault="001626B6" w:rsidP="001626B6">
      <w:r>
        <w:separator/>
      </w:r>
    </w:p>
  </w:endnote>
  <w:endnote w:type="continuationSeparator" w:id="0">
    <w:p w:rsidR="001626B6" w:rsidRDefault="001626B6" w:rsidP="00162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6B6" w:rsidRDefault="001626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6B6" w:rsidRDefault="001626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6B6" w:rsidRDefault="001626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6B6" w:rsidRDefault="001626B6" w:rsidP="001626B6">
      <w:r>
        <w:separator/>
      </w:r>
    </w:p>
  </w:footnote>
  <w:footnote w:type="continuationSeparator" w:id="0">
    <w:p w:rsidR="001626B6" w:rsidRDefault="001626B6" w:rsidP="001626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6B6" w:rsidRDefault="001626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6B6" w:rsidRDefault="001626B6" w:rsidP="001626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26B6" w:rsidRPr="001626B6" w:rsidRDefault="001626B6" w:rsidP="001626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разрешения на создание или приобретение дочерней организации страховой (перестраховочной) организацией и (или) страховым холдингом, значительное участие страховой (перестраховочной) организации и (или) страхового холдинга в капитале организаций » (приложение 45 к постановлению Правления Национального Банка Республики Казахстан от 30 апреля 2015 года № 71) (с изменениями и дополнениями по состоянию на 07.02.2019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6B6" w:rsidRDefault="001626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26B6"/>
    <w:rsid w:val="00162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26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26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26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26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26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26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26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26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5774" TargetMode="External"/><Relationship Id="rId13" Type="http://schemas.openxmlformats.org/officeDocument/2006/relationships/hyperlink" Target="http://online.zakon.kz/Document/?doc_id=3426888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534" TargetMode="External"/><Relationship Id="rId12" Type="http://schemas.openxmlformats.org/officeDocument/2006/relationships/hyperlink" Target="http://online.zakon.kz/Document/?doc_id=35785696" TargetMode="External"/><Relationship Id="rId17" Type="http://schemas.openxmlformats.org/officeDocument/2006/relationships/hyperlink" Target="http://online.zakon.kz/Document/?doc_id=3812250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5154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6757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5214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40630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06309" TargetMode="External"/><Relationship Id="rId14" Type="http://schemas.openxmlformats.org/officeDocument/2006/relationships/hyperlink" Target="http://online.zakon.kz/Document/?doc_id=3444066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2179</Characters>
  <Application>Microsoft Office Word</Application>
  <DocSecurity>0</DocSecurity>
  <Lines>18</Lines>
  <Paragraphs>4</Paragraphs>
  <ScaleCrop>false</ScaleCrop>
  <Company/>
  <LinksUpToDate>false</LinksUpToDate>
  <CharactersWithSpaces>2373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разрешения на создание или приобретение дочерней организации страховой (перестраховочной) организацией и (или) страховым холдингом, значительное участие страховой (перестраховочной) организации и (или) страхового холдинга в капитале организаций » (приложение 45 к постановлению Правления Национального Банка Республики Казахстан от 30 апреля 2015 года № 71) (с изменениями и дополнениями по состоянию на 07.02.2019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2023-11-29T09:56:00Z</dcterms:created>
  <dcterms:modified xsi:type="dcterms:W3CDTF">2023-11-29T09:56:00Z</dcterms:modified>
</cp:coreProperties>
</file>