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008C5">
      <w:pPr>
        <w:pStyle w:val="pj"/>
      </w:pPr>
      <w:bookmarkStart w:id="0" w:name="_GoBack"/>
      <w:bookmarkEnd w:id="0"/>
      <w:r>
        <w:rPr>
          <w:rStyle w:val="s0"/>
          <w:b/>
          <w:bCs/>
        </w:rPr>
        <w:t xml:space="preserve">«Сақтандыру (қайта сақтандыру) ұйымдарының өз еркiмен таратылуына, Қазақстан Республикасы бейрезидент-сақтандыру (қайта сақтандыру) ұйымдары филиалдарының қызметін ерікті түрде тоқтатуға рұқсат беру не аталған рұқсатты беруден бас тарту қағидаларын бекіту </w:t>
      </w:r>
      <w:r>
        <w:rPr>
          <w:rStyle w:val="s0"/>
          <w:b/>
          <w:bCs/>
        </w:rPr>
        <w:t>туралы» Қазақстан Республикасының Қаржы нарығын реттеу жңне дамыту агенттігі Басқармасының 2020 жылғы 30 наурыздағы № 44 Қаулысы (2022.27.12. берілген өзгерістер мен толықтырулармен)</w:t>
      </w:r>
    </w:p>
    <w:p w:rsidR="00000000" w:rsidRDefault="006008C5">
      <w:pPr>
        <w:pStyle w:val="pj"/>
      </w:pPr>
      <w:r>
        <w:rPr>
          <w:rStyle w:val="s0"/>
          <w:b/>
          <w:bCs/>
        </w:rPr>
        <w:t> </w:t>
      </w:r>
    </w:p>
    <w:p w:rsidR="00000000" w:rsidRDefault="006008C5">
      <w:pPr>
        <w:pStyle w:val="pj"/>
      </w:pPr>
      <w:r>
        <w:rPr>
          <w:rStyle w:val="s0"/>
        </w:rPr>
        <w:t>Қазақстан</w:t>
      </w:r>
      <w:r>
        <w:rPr>
          <w:rStyle w:val="s0"/>
        </w:rPr>
        <w:t xml:space="preserve"> Республикасының Нормативтік құқықтық актілерді мемлекеттік тіркеу тізілімінде 2020 жылғы 1 сәуірде № 20254 тіркелді</w:t>
      </w:r>
    </w:p>
    <w:p w:rsidR="00000000" w:rsidRDefault="006008C5">
      <w:pPr>
        <w:pStyle w:val="pj"/>
      </w:pPr>
      <w:r>
        <w:rPr>
          <w:rStyle w:val="s0"/>
        </w:rPr>
        <w:t> </w:t>
      </w:r>
    </w:p>
    <w:p w:rsidR="00000000" w:rsidRDefault="006008C5">
      <w:pPr>
        <w:pStyle w:val="pj"/>
      </w:pPr>
      <w:r>
        <w:rPr>
          <w:rStyle w:val="s0"/>
        </w:rPr>
        <w:t xml:space="preserve">Жариялануы: </w:t>
      </w:r>
      <w:hyperlink r:id="rId7" w:anchor="!/doc/141029/kaz" w:history="1">
        <w:r>
          <w:rPr>
            <w:rStyle w:val="a4"/>
          </w:rPr>
          <w:t>«ҚР НҚА электрондық түрдегі эталондық бақылау банкі»</w:t>
        </w:r>
        <w:r>
          <w:rPr>
            <w:rStyle w:val="a4"/>
          </w:rPr>
          <w:t xml:space="preserve"> АЖ 2020 ж. 7 сәуірде</w:t>
        </w:r>
      </w:hyperlink>
    </w:p>
    <w:p w:rsidR="00000000" w:rsidRDefault="006008C5">
      <w:pPr>
        <w:pStyle w:val="pj"/>
      </w:pPr>
      <w:r>
        <w:rPr>
          <w:b/>
          <w:bCs/>
        </w:rPr>
        <w:t> </w:t>
      </w:r>
    </w:p>
    <w:p w:rsidR="00000000" w:rsidRDefault="006008C5">
      <w:pPr>
        <w:pStyle w:val="pj"/>
      </w:pPr>
      <w:r>
        <w:rPr>
          <w:rStyle w:val="s0"/>
        </w:rPr>
        <w:t>Енгізілген өзгерістер:</w:t>
      </w:r>
    </w:p>
    <w:p w:rsidR="00000000" w:rsidRDefault="006008C5">
      <w:pPr>
        <w:pStyle w:val="pj"/>
      </w:pPr>
      <w:r>
        <w:rPr>
          <w:rStyle w:val="s0"/>
        </w:rPr>
        <w:t> </w:t>
      </w:r>
    </w:p>
    <w:p w:rsidR="00000000" w:rsidRDefault="006008C5">
      <w:pPr>
        <w:pStyle w:val="pj"/>
      </w:pPr>
      <w:r>
        <w:rPr>
          <w:rStyle w:val="s0"/>
        </w:rPr>
        <w:t>ҚР</w:t>
      </w:r>
      <w:r>
        <w:rPr>
          <w:rStyle w:val="s0"/>
        </w:rPr>
        <w:t xml:space="preserve"> Қаржы нарығын реттеу және дамыту агенттігі Басқармасының 2021.04.08. № 87 </w:t>
      </w:r>
      <w:hyperlink r:id="rId8" w:history="1">
        <w:r>
          <w:rPr>
            <w:rStyle w:val="a4"/>
          </w:rPr>
          <w:t>Қаулысымен</w:t>
        </w:r>
      </w:hyperlink>
      <w:r>
        <w:rPr>
          <w:rStyle w:val="s0"/>
        </w:rPr>
        <w:t xml:space="preserve"> (ресми </w:t>
      </w:r>
      <w:hyperlink r:id="rId9" w:history="1">
        <w:r>
          <w:rPr>
            <w:rStyle w:val="a4"/>
          </w:rPr>
          <w:t>жарияланған</w:t>
        </w:r>
      </w:hyperlink>
      <w:r>
        <w:rPr>
          <w:rStyle w:val="s0"/>
        </w:rPr>
        <w:t xml:space="preserve"> күнінен кейін күнтізбелік алпыс күн өткен соң қолданысқа енгізілді)</w:t>
      </w:r>
    </w:p>
    <w:p w:rsidR="00000000" w:rsidRDefault="006008C5">
      <w:pPr>
        <w:pStyle w:val="pj"/>
      </w:pPr>
      <w:r>
        <w:rPr>
          <w:rStyle w:val="s0"/>
        </w:rPr>
        <w:t>ҚР</w:t>
      </w:r>
      <w:r>
        <w:rPr>
          <w:rStyle w:val="s0"/>
        </w:rPr>
        <w:t xml:space="preserve"> Қаржы нарығын реттеу және дамыту агенттігі Басқармасының 2022.20.10. № 72 </w:t>
      </w:r>
      <w:hyperlink r:id="rId10" w:anchor="sub_id=300" w:history="1">
        <w:r>
          <w:rPr>
            <w:rStyle w:val="a4"/>
          </w:rPr>
          <w:t>Қаулысымен</w:t>
        </w:r>
      </w:hyperlink>
      <w:r>
        <w:rPr>
          <w:rStyle w:val="s0"/>
        </w:rPr>
        <w:t xml:space="preserve"> (2022 ж. 27 желтоқсаннан бастап </w:t>
      </w:r>
      <w:hyperlink r:id="rId11" w:anchor="sub_id=40" w:history="1">
        <w:r>
          <w:rPr>
            <w:rStyle w:val="a4"/>
          </w:rPr>
          <w:t>қолданысқа</w:t>
        </w:r>
        <w:r>
          <w:rPr>
            <w:rStyle w:val="a4"/>
          </w:rPr>
          <w:t xml:space="preserve"> енгізілді</w:t>
        </w:r>
      </w:hyperlink>
      <w:r>
        <w:rPr>
          <w:rStyle w:val="s0"/>
        </w:rPr>
        <w:t>)</w:t>
      </w:r>
    </w:p>
    <w:p w:rsidR="00000000" w:rsidRDefault="006008C5">
      <w:pPr>
        <w:pStyle w:val="pj"/>
      </w:pPr>
      <w:r>
        <w:t> </w:t>
      </w:r>
    </w:p>
    <w:p w:rsidR="00000000" w:rsidRDefault="006008C5">
      <w:pPr>
        <w:pStyle w:val="pj"/>
      </w:pPr>
      <w:r>
        <w:rPr>
          <w:rStyle w:val="s0"/>
        </w:rPr>
        <w:t>Бұрынғы редакциялар:</w:t>
      </w:r>
    </w:p>
    <w:p w:rsidR="00000000" w:rsidRDefault="006008C5">
      <w:pPr>
        <w:pStyle w:val="pj"/>
      </w:pPr>
      <w:r>
        <w:rPr>
          <w:rStyle w:val="s0"/>
        </w:rPr>
        <w:t> </w:t>
      </w:r>
    </w:p>
    <w:p w:rsidR="00000000" w:rsidRDefault="006008C5">
      <w:pPr>
        <w:pStyle w:val="pj"/>
      </w:pPr>
      <w:r>
        <w:rPr>
          <w:rStyle w:val="s0"/>
        </w:rPr>
        <w:t xml:space="preserve">2021 ж. 4 тамызға дейін қолданылған </w:t>
      </w:r>
      <w:hyperlink r:id="rId12" w:history="1">
        <w:r>
          <w:rPr>
            <w:rStyle w:val="a4"/>
          </w:rPr>
          <w:t>редакция</w:t>
        </w:r>
      </w:hyperlink>
    </w:p>
    <w:p w:rsidR="00000000" w:rsidRDefault="006008C5">
      <w:pPr>
        <w:pStyle w:val="pj"/>
      </w:pPr>
      <w:r>
        <w:rPr>
          <w:rStyle w:val="s0"/>
        </w:rPr>
        <w:t xml:space="preserve">2022 ж. 20 қазанға дейін қолданылған </w:t>
      </w:r>
      <w:hyperlink r:id="rId13" w:history="1">
        <w:r>
          <w:rPr>
            <w:rStyle w:val="a4"/>
          </w:rPr>
          <w:t>редакция</w:t>
        </w:r>
      </w:hyperlink>
    </w:p>
    <w:p w:rsidR="00000000" w:rsidRDefault="006008C5">
      <w:pPr>
        <w:pStyle w:val="pj"/>
      </w:pPr>
      <w:r>
        <w:t> </w:t>
      </w:r>
    </w:p>
    <w:sectPr w:rsidR="00000000">
      <w:headerReference w:type="even" r:id="rId14"/>
      <w:headerReference w:type="default" r:id="rId15"/>
      <w:footerReference w:type="even" r:id="rId16"/>
      <w:footerReference w:type="default" r:id="rId17"/>
      <w:headerReference w:type="first" r:id="rId18"/>
      <w:footerReference w:type="first" r:id="rId1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008C5" w:rsidRDefault="006008C5" w:rsidP="006008C5">
      <w:r>
        <w:separator/>
      </w:r>
    </w:p>
  </w:endnote>
  <w:endnote w:type="continuationSeparator" w:id="0">
    <w:p w:rsidR="006008C5" w:rsidRDefault="006008C5" w:rsidP="006008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08C5" w:rsidRDefault="006008C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08C5" w:rsidRDefault="006008C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08C5" w:rsidRDefault="006008C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008C5" w:rsidRDefault="006008C5" w:rsidP="006008C5">
      <w:r>
        <w:separator/>
      </w:r>
    </w:p>
  </w:footnote>
  <w:footnote w:type="continuationSeparator" w:id="0">
    <w:p w:rsidR="006008C5" w:rsidRDefault="006008C5" w:rsidP="006008C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08C5" w:rsidRDefault="006008C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08C5" w:rsidRDefault="006008C5" w:rsidP="006008C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008C5" w:rsidRPr="006008C5" w:rsidRDefault="006008C5" w:rsidP="006008C5">
    <w:pPr>
      <w:pStyle w:val="a6"/>
      <w:spacing w:after="100"/>
      <w:jc w:val="right"/>
      <w:rPr>
        <w:rFonts w:ascii="Arial" w:hAnsi="Arial" w:cs="Arial"/>
        <w:color w:val="808080"/>
        <w:sz w:val="20"/>
      </w:rPr>
    </w:pPr>
    <w:r>
      <w:rPr>
        <w:rFonts w:ascii="Arial" w:hAnsi="Arial" w:cs="Arial"/>
        <w:color w:val="808080"/>
        <w:sz w:val="20"/>
      </w:rPr>
      <w:t>Документ: «Сақтандыру (қайта сақтандыру) ұйымдарының өз еркiмен таратылуына, Қазақстан Республикасы бейрезидент-сақтандыру (қайта сақтандыру) ұйымдары филиалдарының қызметін ерікті түрде тоқтатуға рұқсат беру не аталған рұқсатты беруден бас тарту қағидаларын бекіту туралы» Қазақстан Республикасының Қаржы нарығын реттеу және дамыту агенттігі Басқармасының 2020 жылғы 30 наурыздағы № 44 Қаулысы (2022.27.12.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08C5" w:rsidRDefault="006008C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008C5"/>
    <w:rsid w:val="006008C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008C5"/>
    <w:pPr>
      <w:tabs>
        <w:tab w:val="center" w:pos="4677"/>
        <w:tab w:val="right" w:pos="9355"/>
      </w:tabs>
    </w:pPr>
  </w:style>
  <w:style w:type="character" w:customStyle="1" w:styleId="a7">
    <w:name w:val="Верхний колонтитул Знак"/>
    <w:basedOn w:val="a0"/>
    <w:link w:val="a6"/>
    <w:uiPriority w:val="99"/>
    <w:rsid w:val="006008C5"/>
    <w:rPr>
      <w:rFonts w:eastAsiaTheme="minorEastAsia"/>
      <w:sz w:val="24"/>
      <w:szCs w:val="24"/>
    </w:rPr>
  </w:style>
  <w:style w:type="paragraph" w:styleId="a8">
    <w:name w:val="footer"/>
    <w:basedOn w:val="a"/>
    <w:link w:val="a9"/>
    <w:uiPriority w:val="99"/>
    <w:unhideWhenUsed/>
    <w:rsid w:val="006008C5"/>
    <w:pPr>
      <w:tabs>
        <w:tab w:val="center" w:pos="4677"/>
        <w:tab w:val="right" w:pos="9355"/>
      </w:tabs>
    </w:pPr>
  </w:style>
  <w:style w:type="character" w:customStyle="1" w:styleId="a9">
    <w:name w:val="Нижний колонтитул Знак"/>
    <w:basedOn w:val="a0"/>
    <w:link w:val="a8"/>
    <w:uiPriority w:val="99"/>
    <w:rsid w:val="006008C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008C5"/>
    <w:pPr>
      <w:tabs>
        <w:tab w:val="center" w:pos="4677"/>
        <w:tab w:val="right" w:pos="9355"/>
      </w:tabs>
    </w:pPr>
  </w:style>
  <w:style w:type="character" w:customStyle="1" w:styleId="a7">
    <w:name w:val="Верхний колонтитул Знак"/>
    <w:basedOn w:val="a0"/>
    <w:link w:val="a6"/>
    <w:uiPriority w:val="99"/>
    <w:rsid w:val="006008C5"/>
    <w:rPr>
      <w:rFonts w:eastAsiaTheme="minorEastAsia"/>
      <w:sz w:val="24"/>
      <w:szCs w:val="24"/>
    </w:rPr>
  </w:style>
  <w:style w:type="paragraph" w:styleId="a8">
    <w:name w:val="footer"/>
    <w:basedOn w:val="a"/>
    <w:link w:val="a9"/>
    <w:uiPriority w:val="99"/>
    <w:unhideWhenUsed/>
    <w:rsid w:val="006008C5"/>
    <w:pPr>
      <w:tabs>
        <w:tab w:val="center" w:pos="4677"/>
        <w:tab w:val="right" w:pos="9355"/>
      </w:tabs>
    </w:pPr>
  </w:style>
  <w:style w:type="character" w:customStyle="1" w:styleId="a9">
    <w:name w:val="Нижний колонтитул Знак"/>
    <w:basedOn w:val="a0"/>
    <w:link w:val="a8"/>
    <w:uiPriority w:val="99"/>
    <w:rsid w:val="006008C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5250409" TargetMode="External"/><Relationship Id="rId13" Type="http://schemas.openxmlformats.org/officeDocument/2006/relationships/hyperlink" Target="http://online.zakon.kz/Document/?doc_id=37736177" TargetMode="External"/><Relationship Id="rId18"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zan.gov.kz/client/" TargetMode="External"/><Relationship Id="rId12" Type="http://schemas.openxmlformats.org/officeDocument/2006/relationships/hyperlink" Target="http://online.zakon.kz/Document/?doc_id=37101630" TargetMode="External"/><Relationship Id="rId17"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4354338" TargetMode="External"/><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hyperlink" Target="http://online.zakon.kz/Document/?doc_id=34354338" TargetMode="External"/><Relationship Id="rId1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6950467"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138</Words>
  <Characters>1464</Characters>
  <Application>Microsoft Office Word</Application>
  <DocSecurity>0</DocSecurity>
  <Lines>12</Lines>
  <Paragraphs>3</Paragraphs>
  <ScaleCrop>false</ScaleCrop>
  <Company/>
  <LinksUpToDate>false</LinksUpToDate>
  <CharactersWithSpaces>1599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«Сақтандыру (қайта сақтандыру) ұйымдарының өз еркiмен таратылуына, Қазақстан Республикасы бейрезидент-сақтандыру (қайта сақтандыру) ұйымдары филиалдарының қызметін ерікті түрде тоқтатуға рұқсат беру не аталған рұқсатты беруден бас тарту қағидаларын бекіту туралы» Қазақстан Республикасының Қаржы нарығын реттеу және дамыту агенттігі Басқармасының 2020 жылғы 30 наурыздағы № 44 Қаулысы (2022.27.12. берілген өзгерістер мен толықтырулармен) (©Paragraph 2023)</dc:title>
  <dc:subject/>
  <dc:creator>Сергей М</dc:creator>
  <cp:keywords/>
  <dc:description/>
  <cp:lastModifiedBy>Сергей М</cp:lastModifiedBy>
  <cp:revision>2</cp:revision>
  <dcterms:created xsi:type="dcterms:W3CDTF">2023-11-21T05:31:00Z</dcterms:created>
  <dcterms:modified xsi:type="dcterms:W3CDTF">2023-11-21T05:31:00Z</dcterms:modified>
</cp:coreProperties>
</file>