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D0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 и природных ресурсов Республики Казахстан от 18 мая 2023 года № 156 «О внесении изменений и дополнения в приказ Министра сельского хозяйства Республики Казахстан от 12 октября 2015 года № 18-02/909 «Об утверждении Правил сенокошени</w:t>
      </w:r>
      <w:r>
        <w:rPr>
          <w:rStyle w:val="s0"/>
          <w:b/>
          <w:bCs/>
        </w:rPr>
        <w:t>я и пастьбы скота на участках государственного лесного фонда»</w:t>
      </w:r>
    </w:p>
    <w:p w:rsidR="00000000" w:rsidRDefault="004E1D01">
      <w:pPr>
        <w:pStyle w:val="pj"/>
      </w:pPr>
      <w:r>
        <w:rPr>
          <w:rStyle w:val="s0"/>
        </w:rPr>
        <w:t> </w:t>
      </w:r>
    </w:p>
    <w:p w:rsidR="00000000" w:rsidRDefault="004E1D0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2023 года под № 32534</w:t>
      </w:r>
    </w:p>
    <w:p w:rsidR="00000000" w:rsidRDefault="004E1D01">
      <w:pPr>
        <w:pStyle w:val="pj"/>
      </w:pPr>
      <w:r>
        <w:rPr>
          <w:rStyle w:val="s0"/>
        </w:rPr>
        <w:t> </w:t>
      </w:r>
    </w:p>
    <w:p w:rsidR="00000000" w:rsidRDefault="004E1D01">
      <w:pPr>
        <w:pStyle w:val="pj"/>
      </w:pPr>
      <w:r>
        <w:rPr>
          <w:rStyle w:val="s0"/>
        </w:rPr>
        <w:t xml:space="preserve">Опубликован: </w:t>
      </w:r>
      <w:hyperlink r:id="rId7" w:anchor="!/doc/181664/rus" w:history="1">
        <w:r>
          <w:rPr>
            <w:rStyle w:val="a4"/>
          </w:rPr>
          <w:t>ИС «Эталонный контрольный банк НПА РК в электронном виде» 24 мая 2023 г.</w:t>
        </w:r>
      </w:hyperlink>
    </w:p>
    <w:p w:rsidR="00000000" w:rsidRDefault="004E1D0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D01" w:rsidRDefault="004E1D01" w:rsidP="004E1D01">
      <w:r>
        <w:separator/>
      </w:r>
    </w:p>
  </w:endnote>
  <w:endnote w:type="continuationSeparator" w:id="0">
    <w:p w:rsidR="004E1D01" w:rsidRDefault="004E1D01" w:rsidP="004E1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D01" w:rsidRDefault="004E1D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D01" w:rsidRDefault="004E1D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D01" w:rsidRDefault="004E1D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D01" w:rsidRDefault="004E1D01" w:rsidP="004E1D01">
      <w:r>
        <w:separator/>
      </w:r>
    </w:p>
  </w:footnote>
  <w:footnote w:type="continuationSeparator" w:id="0">
    <w:p w:rsidR="004E1D01" w:rsidRDefault="004E1D01" w:rsidP="004E1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D01" w:rsidRDefault="004E1D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D01" w:rsidRDefault="004E1D01" w:rsidP="004E1D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D01" w:rsidRPr="004E1D01" w:rsidRDefault="004E1D01" w:rsidP="004E1D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18 мая 2023 года № 156 «О внесении изменений и дополнения в приказ Министра сельского хозяйства Республики Казахстан от 12 октября 2015 года № 18-02/909 «Об утверждении Правил сенокошения и пастьбы скота на участках государственного лесного фонда»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D01" w:rsidRDefault="004E1D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D01"/>
    <w:rsid w:val="004E1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1D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1D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1D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1D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1D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1D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1D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1D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18 мая 2023 года № 156 «О внесении изменений и дополнения в приказ Министра сельского хозяйства Республики Казахстан от 12 октября 2015 года № 18-02/909 «Об утверждении Правил сенокошения и пастьбы скота на участках государственного лесного фонда»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2024-08-14T14:05:00Z</dcterms:created>
  <dcterms:modified xsi:type="dcterms:W3CDTF">2024-08-14T14:05:00Z</dcterms:modified>
</cp:coreProperties>
</file>