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32EA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«Ішкі істер органдарына қабылданатын адамдар үшін алғашқы кңсіптік даярлыққа іріктеу қағидалары жңне одан өту шарттары, сондай-ақ оларды алғашқы кңсіптік даярлықтан шығару негіздері» Қазақстан Республикасы Ішкі істер министрінің 2020 жылғы 13 наурыздағы № </w:t>
      </w:r>
      <w:r>
        <w:rPr>
          <w:rStyle w:val="s0"/>
          <w:b/>
          <w:bCs/>
        </w:rPr>
        <w:t>211 бұйрығы (2023.23.07. берілген өзгерістер мен толықтыруларымен)</w:t>
      </w:r>
    </w:p>
    <w:p w:rsidR="00000000" w:rsidRDefault="009D32EA">
      <w:pPr>
        <w:pStyle w:val="pj"/>
      </w:pPr>
      <w:r>
        <w:rPr>
          <w:rStyle w:val="s0"/>
          <w:b/>
          <w:bCs/>
        </w:rPr>
        <w:t> </w:t>
      </w:r>
    </w:p>
    <w:p w:rsidR="00000000" w:rsidRDefault="009D32E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16 наурызда № 20123 тіркелді</w:t>
      </w:r>
    </w:p>
    <w:p w:rsidR="00000000" w:rsidRDefault="009D32EA">
      <w:pPr>
        <w:pStyle w:val="pj"/>
      </w:pPr>
      <w:r>
        <w:rPr>
          <w:rStyle w:val="s0"/>
        </w:rPr>
        <w:t> </w:t>
      </w:r>
    </w:p>
    <w:p w:rsidR="00000000" w:rsidRDefault="009D32EA">
      <w:pPr>
        <w:pStyle w:val="pj"/>
      </w:pPr>
      <w:r>
        <w:rPr>
          <w:rStyle w:val="s0"/>
        </w:rPr>
        <w:t xml:space="preserve">Жариялануы: </w:t>
      </w:r>
      <w:hyperlink r:id="rId7" w:anchor="!/doc/140252/kaz" w:history="1">
        <w:r>
          <w:rPr>
            <w:rStyle w:val="a4"/>
          </w:rPr>
          <w:t>«ҚР НҚА электрондық түрдегі эталондық бақылау банкі» АЖ 2020 ж. 17 наурызда</w:t>
        </w:r>
      </w:hyperlink>
    </w:p>
    <w:p w:rsidR="00000000" w:rsidRDefault="009D32EA">
      <w:pPr>
        <w:pStyle w:val="pj"/>
      </w:pPr>
      <w:r>
        <w:rPr>
          <w:rStyle w:val="s0"/>
        </w:rPr>
        <w:t> </w:t>
      </w:r>
    </w:p>
    <w:p w:rsidR="00000000" w:rsidRDefault="009D32EA">
      <w:pPr>
        <w:pStyle w:val="pj"/>
      </w:pPr>
      <w:r>
        <w:rPr>
          <w:rStyle w:val="s0"/>
        </w:rPr>
        <w:t>Енгізілген өзгерістер:</w:t>
      </w:r>
    </w:p>
    <w:p w:rsidR="00000000" w:rsidRDefault="009D32EA">
      <w:pPr>
        <w:pStyle w:val="pj"/>
      </w:pPr>
      <w:r>
        <w:rPr>
          <w:rStyle w:val="s0"/>
        </w:rPr>
        <w:t> </w:t>
      </w:r>
    </w:p>
    <w:p w:rsidR="00000000" w:rsidRDefault="009D32E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2020.21.10. № 726 </w:t>
      </w:r>
      <w:hyperlink r:id="rId8" w:anchor="sub_id=5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D32E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2021.14.10. № 632 </w:t>
      </w:r>
      <w:hyperlink r:id="rId10" w:anchor="sub_id=7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D32E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</w:t>
      </w:r>
      <w:r>
        <w:rPr>
          <w:rStyle w:val="s0"/>
        </w:rPr>
        <w:t xml:space="preserve">23.17.01. № 21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6 ақпаннан бастап </w:t>
      </w:r>
      <w:hyperlink r:id="rId13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D32E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2023.03.07.</w:t>
      </w:r>
      <w:r>
        <w:rPr>
          <w:rStyle w:val="s0"/>
        </w:rPr>
        <w:t xml:space="preserve"> № 544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23 шілдеден бастап </w:t>
      </w:r>
      <w:hyperlink r:id="rId15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D32EA">
      <w:pPr>
        <w:pStyle w:val="pj"/>
      </w:pPr>
      <w:r>
        <w:rPr>
          <w:rStyle w:val="s0"/>
        </w:rPr>
        <w:t> </w:t>
      </w:r>
    </w:p>
    <w:p w:rsidR="00000000" w:rsidRDefault="009D32EA">
      <w:pPr>
        <w:pStyle w:val="pj"/>
      </w:pPr>
      <w:r>
        <w:rPr>
          <w:rStyle w:val="s0"/>
        </w:rPr>
        <w:t>Бұрынғы редакциялар:</w:t>
      </w:r>
    </w:p>
    <w:p w:rsidR="00000000" w:rsidRDefault="009D32EA">
      <w:pPr>
        <w:pStyle w:val="pj"/>
      </w:pPr>
      <w:r>
        <w:rPr>
          <w:rStyle w:val="s0"/>
        </w:rPr>
        <w:t> </w:t>
      </w:r>
    </w:p>
    <w:p w:rsidR="00000000" w:rsidRDefault="009D32EA">
      <w:pPr>
        <w:pStyle w:val="pj"/>
      </w:pPr>
      <w:r>
        <w:rPr>
          <w:rStyle w:val="s0"/>
        </w:rPr>
        <w:t>2020 ж. 21 қазанға</w:t>
      </w:r>
      <w:r>
        <w:rPr>
          <w:rStyle w:val="s0"/>
        </w:rPr>
        <w:t xml:space="preserve">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9D32EA">
      <w:pPr>
        <w:pStyle w:val="pj"/>
      </w:pPr>
      <w:r>
        <w:rPr>
          <w:rStyle w:val="s0"/>
        </w:rPr>
        <w:t xml:space="preserve">2021 ж. 14 қазанға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9D32EA">
      <w:pPr>
        <w:pStyle w:val="pj"/>
      </w:pPr>
      <w:r>
        <w:rPr>
          <w:rStyle w:val="s0"/>
        </w:rPr>
        <w:t xml:space="preserve">2023 ж. 17 қаңтарға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9D32EA">
      <w:pPr>
        <w:pStyle w:val="pj"/>
      </w:pPr>
      <w:r>
        <w:rPr>
          <w:rStyle w:val="s0"/>
        </w:rPr>
        <w:t xml:space="preserve">2023 ж. 3 шілдеге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9D32EA">
      <w:pPr>
        <w:pStyle w:val="pj"/>
      </w:pPr>
      <w:r>
        <w:rPr>
          <w:rStyle w:val="s0"/>
        </w:rPr>
        <w:t> </w:t>
      </w:r>
    </w:p>
    <w:p w:rsidR="00000000" w:rsidRDefault="009D32EA">
      <w:pPr>
        <w:pStyle w:val="pj"/>
      </w:pPr>
      <w:r>
        <w:rPr>
          <w:rStyle w:val="s0"/>
        </w:rPr>
        <w:t> </w:t>
      </w:r>
    </w:p>
    <w:p w:rsidR="00000000" w:rsidRDefault="009D32EA">
      <w:pPr>
        <w:pStyle w:val="pj"/>
      </w:pPr>
      <w:r>
        <w:rPr>
          <w:rStyle w:val="s0"/>
        </w:rPr>
        <w:t> </w:t>
      </w:r>
    </w:p>
    <w:p w:rsidR="00000000" w:rsidRDefault="009D32EA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32EA" w:rsidRDefault="009D32EA" w:rsidP="009D32EA">
      <w:r>
        <w:separator/>
      </w:r>
    </w:p>
  </w:endnote>
  <w:endnote w:type="continuationSeparator" w:id="0">
    <w:p w:rsidR="009D32EA" w:rsidRDefault="009D32EA" w:rsidP="009D3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2EA" w:rsidRDefault="009D32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2EA" w:rsidRDefault="009D32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2EA" w:rsidRDefault="009D32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32EA" w:rsidRDefault="009D32EA" w:rsidP="009D32EA">
      <w:r>
        <w:separator/>
      </w:r>
    </w:p>
  </w:footnote>
  <w:footnote w:type="continuationSeparator" w:id="0">
    <w:p w:rsidR="009D32EA" w:rsidRDefault="009D32EA" w:rsidP="009D32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2EA" w:rsidRDefault="009D32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2EA" w:rsidRDefault="009D32EA" w:rsidP="009D32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32EA" w:rsidRPr="009D32EA" w:rsidRDefault="009D32EA" w:rsidP="009D32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«Ішкі істер органдарына қабылданатын адамдар үшін алғашқы кәсіптік даярлыққа іріктеу қағидалары және одан өту шарттары, сондай-ақ оларды алғашқы кәсіптік даярлықтан шығару негіздері» Қазақстан Республикасы Ішкі істер министрінің 2020 жылғы 13 наурыздағы № 211 бұйрығы (2023.23.07.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2EA" w:rsidRDefault="009D32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32EA"/>
    <w:rsid w:val="009D3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32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32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32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32E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32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32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32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32E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95392" TargetMode="External"/><Relationship Id="rId13" Type="http://schemas.openxmlformats.org/officeDocument/2006/relationships/hyperlink" Target="http://online.zakon.kz/Document/?doc_id=33938390" TargetMode="External"/><Relationship Id="rId18" Type="http://schemas.openxmlformats.org/officeDocument/2006/relationships/hyperlink" Target="http://online.zakon.kz/Document/?doc_id=3827843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938390" TargetMode="External"/><Relationship Id="rId17" Type="http://schemas.openxmlformats.org/officeDocument/2006/relationships/hyperlink" Target="http://online.zakon.kz/Document/?doc_id=3217048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816461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8479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40172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4018859" TargetMode="External"/><Relationship Id="rId19" Type="http://schemas.openxmlformats.org/officeDocument/2006/relationships/hyperlink" Target="http://online.zakon.kz/Document/?doc_id=393905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56044" TargetMode="External"/><Relationship Id="rId14" Type="http://schemas.openxmlformats.org/officeDocument/2006/relationships/hyperlink" Target="http://online.zakon.kz/Document/?doc_id=3754017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2014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«Ішкі істер органдарына қабылданатын адамдар үшін алғашқы кәсіптік даярлыққа іріктеу қағидалары және одан өту шарттары, сондай-ақ оларды алғашқы кәсіптік даярлықтан шығару негіздері» Қазақстан Республикасы Ішкі істер министрінің 2020 жылғы 13 наурыздағы № 211 бұйрығы (2023.23.07.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2024-08-04T23:20:00Z</dcterms:created>
  <dcterms:modified xsi:type="dcterms:W3CDTF">2024-08-04T23:20:00Z</dcterms:modified>
</cp:coreProperties>
</file>