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711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25 июля 2019 года № 174/НҚ «Об утверждении Правил учета сведений об объектах информатизации «электронного правительства» и размещения электронных копий т</w:t>
      </w:r>
      <w:r>
        <w:rPr>
          <w:rStyle w:val="s0"/>
          <w:b/>
          <w:bCs/>
        </w:rPr>
        <w:t>ехнической документации объектов информатизации «электронного правительства» (с изменениями по состоянию на 21.05.2024 г.) (утратил силу)</w:t>
      </w:r>
    </w:p>
    <w:p w:rsidR="00000000" w:rsidRDefault="00877115">
      <w:pPr>
        <w:pStyle w:val="pj"/>
      </w:pPr>
      <w:r>
        <w:rPr>
          <w:rStyle w:val="s0"/>
        </w:rPr>
        <w:t> </w:t>
      </w:r>
    </w:p>
    <w:p w:rsidR="00000000" w:rsidRDefault="0087711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2019 года под № 19104</w:t>
      </w:r>
    </w:p>
    <w:p w:rsidR="00000000" w:rsidRDefault="00877115">
      <w:pPr>
        <w:pStyle w:val="pj"/>
      </w:pPr>
      <w:r>
        <w:rPr>
          <w:rStyle w:val="s0"/>
        </w:rPr>
        <w:t> </w:t>
      </w:r>
    </w:p>
    <w:p w:rsidR="00000000" w:rsidRDefault="00877115">
      <w:pPr>
        <w:pStyle w:val="pj"/>
      </w:pPr>
      <w:r>
        <w:rPr>
          <w:rStyle w:val="s0"/>
        </w:rPr>
        <w:t xml:space="preserve">Опубликован: </w:t>
      </w:r>
      <w:hyperlink r:id="rId7" w:anchor="!/doc/13378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8 августа 2019 г.</w:t>
        </w:r>
      </w:hyperlink>
    </w:p>
    <w:p w:rsidR="00000000" w:rsidRDefault="00877115">
      <w:pPr>
        <w:pStyle w:val="pj"/>
      </w:pPr>
      <w:r>
        <w:rPr>
          <w:rStyle w:val="s0"/>
        </w:rPr>
        <w:t> </w:t>
      </w:r>
    </w:p>
    <w:p w:rsidR="00000000" w:rsidRDefault="0087711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12 июля 2024 года № 420/Н</w:t>
      </w:r>
      <w:r>
        <w:rPr>
          <w:rStyle w:val="s0"/>
        </w:rPr>
        <w:t>Қ</w:t>
      </w:r>
      <w:r>
        <w:rPr>
          <w:rStyle w:val="s0"/>
        </w:rPr>
        <w:t xml:space="preserve">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июля 2024 г.)</w:t>
      </w:r>
    </w:p>
    <w:p w:rsidR="00000000" w:rsidRDefault="00877115">
      <w:pPr>
        <w:pStyle w:val="pj"/>
      </w:pPr>
      <w:r>
        <w:t> </w:t>
      </w:r>
    </w:p>
    <w:p w:rsidR="00000000" w:rsidRDefault="00877115">
      <w:pPr>
        <w:pStyle w:val="pj"/>
      </w:pPr>
      <w:r>
        <w:rPr>
          <w:rStyle w:val="s0"/>
        </w:rPr>
        <w:t>Внесены изменения:</w:t>
      </w:r>
    </w:p>
    <w:p w:rsidR="00000000" w:rsidRDefault="00877115">
      <w:pPr>
        <w:pStyle w:val="pj"/>
      </w:pPr>
      <w:r>
        <w:rPr>
          <w:rStyle w:val="s0"/>
        </w:rPr>
        <w:t> </w:t>
      </w:r>
    </w:p>
    <w:p w:rsidR="00000000" w:rsidRDefault="0087711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</w:t>
      </w:r>
      <w:r>
        <w:rPr>
          <w:rStyle w:val="s0"/>
        </w:rPr>
        <w:t xml:space="preserve"> аэрокосмической промышленности РК от 30.09.22 г. № 358/НҚ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октября 2022 г.);</w:t>
      </w:r>
    </w:p>
    <w:p w:rsidR="00000000" w:rsidRDefault="00877115">
      <w:pPr>
        <w:pStyle w:val="pj"/>
      </w:pPr>
      <w:hyperlink r:id="rId1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30.04.24 г. № 257/НҚ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мая 2024 г.).</w:t>
      </w:r>
    </w:p>
    <w:p w:rsidR="00000000" w:rsidRDefault="00877115">
      <w:pPr>
        <w:pStyle w:val="pj"/>
      </w:pPr>
      <w:r>
        <w:t> </w:t>
      </w:r>
    </w:p>
    <w:p w:rsidR="00000000" w:rsidRDefault="00877115">
      <w:pPr>
        <w:pStyle w:val="pj"/>
      </w:pPr>
      <w:r>
        <w:rPr>
          <w:rStyle w:val="s0"/>
        </w:rPr>
        <w:t>Предыдущие редакции:</w:t>
      </w:r>
    </w:p>
    <w:p w:rsidR="00000000" w:rsidRDefault="00877115">
      <w:pPr>
        <w:pStyle w:val="pj"/>
      </w:pPr>
      <w:r>
        <w:rPr>
          <w:rStyle w:val="s0"/>
        </w:rPr>
        <w:t> </w:t>
      </w:r>
    </w:p>
    <w:p w:rsidR="00000000" w:rsidRDefault="0087711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30.09.22 г.</w:t>
      </w:r>
    </w:p>
    <w:p w:rsidR="00000000" w:rsidRDefault="0087711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115" w:rsidRDefault="00877115" w:rsidP="00877115">
      <w:r>
        <w:separator/>
      </w:r>
    </w:p>
  </w:endnote>
  <w:endnote w:type="continuationSeparator" w:id="0">
    <w:p w:rsidR="00877115" w:rsidRDefault="00877115" w:rsidP="00877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115" w:rsidRDefault="008771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115" w:rsidRDefault="008771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115" w:rsidRDefault="008771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115" w:rsidRDefault="00877115" w:rsidP="00877115">
      <w:r>
        <w:separator/>
      </w:r>
    </w:p>
  </w:footnote>
  <w:footnote w:type="continuationSeparator" w:id="0">
    <w:p w:rsidR="00877115" w:rsidRDefault="00877115" w:rsidP="008771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115" w:rsidRDefault="008771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115" w:rsidRDefault="00877115" w:rsidP="008771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7115" w:rsidRPr="00877115" w:rsidRDefault="00877115" w:rsidP="008771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25 июля 2019 года № 174/НҚ «Об утверждении Правил учета сведений об объектах информатизации «электронного правительства» и размещения электронных копий технической документации объектов информатизации «электронного правительства» (с изменениями по состоянию на 21.05.2024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115" w:rsidRDefault="008771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7115"/>
    <w:rsid w:val="0087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1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1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1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1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1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1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1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1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03602" TargetMode="External"/><Relationship Id="rId13" Type="http://schemas.openxmlformats.org/officeDocument/2006/relationships/hyperlink" Target="http://online.zakon.kz/Document/?doc_id=3270970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70970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2907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6197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42907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03602" TargetMode="External"/><Relationship Id="rId14" Type="http://schemas.openxmlformats.org/officeDocument/2006/relationships/hyperlink" Target="http://online.zakon.kz/Document/?doc_id=3794923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1760</Characters>
  <Application>Microsoft Office Word</Application>
  <DocSecurity>0</DocSecurity>
  <Lines>14</Lines>
  <Paragraphs>3</Paragraphs>
  <ScaleCrop>false</ScaleCrop>
  <Company/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2024-09-12T07:01:00Z</dcterms:created>
  <dcterms:modified xsi:type="dcterms:W3CDTF">2024-09-12T07:01:00Z</dcterms:modified>
</cp:coreProperties>
</file>