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0AEF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6 августа 2021 года № 538</w:t>
      </w:r>
      <w:r>
        <w:rPr>
          <w:rStyle w:val="s1"/>
        </w:rPr>
        <w:br/>
        <w:t>О внесении изменений и дополнений в постановление Правительства Республики Казахстан от 24 апреля 2008 года № 387 «О некоторых вопросах Министерства финансов Республики Казахстан</w:t>
      </w:r>
      <w:r>
        <w:rPr>
          <w:rStyle w:val="s1"/>
        </w:rPr>
        <w:t>»</w:t>
      </w:r>
    </w:p>
    <w:p w:rsidR="00000000" w:rsidRDefault="00110AEF">
      <w:pPr>
        <w:pStyle w:val="pj"/>
      </w:pPr>
      <w:r>
        <w:t> </w:t>
      </w:r>
    </w:p>
    <w:p w:rsidR="00000000" w:rsidRDefault="00110AEF">
      <w:pPr>
        <w:pStyle w:val="pj"/>
      </w:pPr>
      <w:r>
        <w:rPr>
          <w:rStyle w:val="s0"/>
        </w:rPr>
        <w:t xml:space="preserve">Правительство Республики Казахстан </w:t>
      </w:r>
      <w:r>
        <w:rPr>
          <w:rStyle w:val="s0"/>
          <w:b/>
          <w:bCs/>
        </w:rPr>
        <w:t>ПОСТАНОВЛЯЕТ:</w:t>
      </w:r>
    </w:p>
    <w:p w:rsidR="00000000" w:rsidRDefault="00110AEF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апреля 2008 года № 387 «О некоторых вопросах Министерства финансов Республики Казахстан» следующие изменения и дополнения:</w:t>
      </w:r>
    </w:p>
    <w:p w:rsidR="00000000" w:rsidRDefault="00110AEF">
      <w:pPr>
        <w:pStyle w:val="pj"/>
      </w:pPr>
      <w:r>
        <w:rPr>
          <w:rStyle w:val="s0"/>
        </w:rPr>
        <w:t>в Положении о Министерстве финансов Республики Казахстан, утвержденном указанным постановлен</w:t>
      </w:r>
      <w:r>
        <w:rPr>
          <w:rStyle w:val="s0"/>
        </w:rPr>
        <w:t>ием:</w:t>
      </w:r>
    </w:p>
    <w:p w:rsidR="00000000" w:rsidRDefault="00110AEF">
      <w:pPr>
        <w:pStyle w:val="pj"/>
      </w:pPr>
      <w:r>
        <w:rPr>
          <w:rStyle w:val="s0"/>
        </w:rPr>
        <w:t xml:space="preserve">в </w:t>
      </w:r>
      <w:hyperlink r:id="rId8" w:anchor="sub_id=1600" w:history="1">
        <w:r>
          <w:rPr>
            <w:rStyle w:val="a4"/>
          </w:rPr>
          <w:t>пункте 16</w:t>
        </w:r>
      </w:hyperlink>
      <w:r>
        <w:rPr>
          <w:rStyle w:val="s0"/>
        </w:rPr>
        <w:t>:</w:t>
      </w:r>
    </w:p>
    <w:p w:rsidR="00000000" w:rsidRDefault="00110AEF">
      <w:pPr>
        <w:pStyle w:val="pj"/>
      </w:pPr>
      <w:r>
        <w:rPr>
          <w:rStyle w:val="s0"/>
        </w:rPr>
        <w:t>в функциях центрального аппарата:</w:t>
      </w:r>
    </w:p>
    <w:p w:rsidR="00000000" w:rsidRDefault="00110AEF">
      <w:pPr>
        <w:pStyle w:val="pj"/>
      </w:pPr>
      <w:r>
        <w:rPr>
          <w:rStyle w:val="s0"/>
        </w:rPr>
        <w:t>подпункт 81) изложить в следующей редакции:</w:t>
      </w:r>
    </w:p>
    <w:p w:rsidR="00000000" w:rsidRDefault="00110AEF">
      <w:pPr>
        <w:pStyle w:val="pj"/>
      </w:pPr>
      <w:r>
        <w:rPr>
          <w:rStyle w:val="s0"/>
        </w:rPr>
        <w:t>«81) участие в разработке и утверждение совместно со Счетным комитетом по конт</w:t>
      </w:r>
      <w:r>
        <w:rPr>
          <w:rStyle w:val="s0"/>
        </w:rPr>
        <w:t>ролю за исполнением республиканского бюджета методики по операционной оценке по блоку достижения целей;»;</w:t>
      </w:r>
    </w:p>
    <w:p w:rsidR="00000000" w:rsidRDefault="00110AEF">
      <w:pPr>
        <w:pStyle w:val="pj"/>
      </w:pPr>
      <w:r>
        <w:rPr>
          <w:rStyle w:val="s0"/>
        </w:rPr>
        <w:t>подпункт 91) изложить в следующей редакции:</w:t>
      </w:r>
    </w:p>
    <w:p w:rsidR="00000000" w:rsidRDefault="00110AEF">
      <w:pPr>
        <w:pStyle w:val="pj"/>
      </w:pPr>
      <w:r>
        <w:rPr>
          <w:rStyle w:val="s0"/>
        </w:rPr>
        <w:t>«91) утверждение совместно с уполномоченным органом по предпринимательству актов, касающихся критериев оце</w:t>
      </w:r>
      <w:r>
        <w:rPr>
          <w:rStyle w:val="s0"/>
        </w:rPr>
        <w:t>нки степени риска для отбора субъектов (объектов) контроля и надзора, и проверочных листов для однородных групп субъектов (объектов) контроля и надзора в соответствии с Предпринимательским кодексом Республики Казахстан;»;</w:t>
      </w:r>
    </w:p>
    <w:p w:rsidR="00000000" w:rsidRDefault="00110AEF">
      <w:pPr>
        <w:pStyle w:val="pj"/>
      </w:pPr>
      <w:r>
        <w:rPr>
          <w:rStyle w:val="s0"/>
        </w:rPr>
        <w:t>дополнить подпунктами 14-1), 143-1</w:t>
      </w:r>
      <w:r>
        <w:rPr>
          <w:rStyle w:val="s0"/>
        </w:rPr>
        <w:t>), 143-2), 143-3), 143-4) и 143-5) следующего содержания:</w:t>
      </w:r>
    </w:p>
    <w:p w:rsidR="00000000" w:rsidRDefault="00110AEF">
      <w:pPr>
        <w:pStyle w:val="pj"/>
      </w:pPr>
      <w:r>
        <w:rPr>
          <w:rStyle w:val="s0"/>
        </w:rPr>
        <w:t>«14-1) разработка и утверждение по согласованию со Счетным комитетом по контролю за исполнением республиканского бюджета правил проведения внутреннего государственного аудита и финансового контроля;</w:t>
      </w:r>
    </w:p>
    <w:p w:rsidR="00000000" w:rsidRDefault="00110AEF">
      <w:pPr>
        <w:pStyle w:val="pj"/>
      </w:pPr>
      <w:r>
        <w:rPr>
          <w:rStyle w:val="s0"/>
        </w:rPr>
        <w:t>143-1) делегирование представителя в состав правления профессионального совета;</w:t>
      </w:r>
    </w:p>
    <w:p w:rsidR="00000000" w:rsidRDefault="00110AEF">
      <w:pPr>
        <w:pStyle w:val="pj"/>
      </w:pPr>
      <w:r>
        <w:rPr>
          <w:rStyle w:val="s0"/>
        </w:rPr>
        <w:t>143-2) разработка и утверждение типовых правил проведения внешнего контроля качества аудиторских организаций, в том числе критериев проверок аудиторских и профессиональных орг</w:t>
      </w:r>
      <w:r>
        <w:rPr>
          <w:rStyle w:val="s0"/>
        </w:rPr>
        <w:t>анизаций;</w:t>
      </w:r>
    </w:p>
    <w:p w:rsidR="00000000" w:rsidRDefault="00110AEF">
      <w:pPr>
        <w:pStyle w:val="pj"/>
      </w:pPr>
      <w:r>
        <w:rPr>
          <w:rStyle w:val="s0"/>
        </w:rPr>
        <w:t>143-3) разработка и утверждение правил повышения квалификации аудиторов, порядка получения и формы сертификата о прохождении курсов по повышению квалификации аудиторов;</w:t>
      </w:r>
    </w:p>
    <w:p w:rsidR="00000000" w:rsidRDefault="00110AEF">
      <w:pPr>
        <w:pStyle w:val="pj"/>
      </w:pPr>
      <w:r>
        <w:rPr>
          <w:rStyle w:val="s0"/>
        </w:rPr>
        <w:t>143-4) разработка и утверждение правил проведения камерального контроля;</w:t>
      </w:r>
    </w:p>
    <w:p w:rsidR="00000000" w:rsidRDefault="00110AEF">
      <w:pPr>
        <w:pStyle w:val="pj"/>
      </w:pPr>
      <w:r>
        <w:rPr>
          <w:rStyle w:val="s0"/>
        </w:rPr>
        <w:t>143-</w:t>
      </w:r>
      <w:r>
        <w:rPr>
          <w:rStyle w:val="s0"/>
        </w:rPr>
        <w:t>5) утверждение состава и положения об апелляционной комиссии по рассмотрению возражений к аудиторскому отчету по финансовой отчетности, уведомлению об устранении нарушений, выявленных по результатам камерального контроля уполномоченного органа по внутренне</w:t>
      </w:r>
      <w:r>
        <w:rPr>
          <w:rStyle w:val="s0"/>
        </w:rPr>
        <w:t>му государственному аудиту, обжалованию решений, действий (бездействия) уполномоченного органа по внутреннему государственному аудиту и (или) его должностных лиц;»;</w:t>
      </w:r>
    </w:p>
    <w:p w:rsidR="00000000" w:rsidRDefault="00110AEF">
      <w:pPr>
        <w:pStyle w:val="pji"/>
      </w:pPr>
      <w:bookmarkStart w:id="1" w:name="SUB16"/>
      <w:bookmarkEnd w:id="1"/>
      <w:r>
        <w:rPr>
          <w:rStyle w:val="s3"/>
        </w:rPr>
        <w:t xml:space="preserve">Абзац шестнадцатый пункта 1 </w:t>
      </w:r>
      <w:hyperlink w:anchor="sub2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2022 </w:t>
      </w:r>
      <w:r>
        <w:rPr>
          <w:rStyle w:val="s3"/>
        </w:rPr>
        <w:t>года</w:t>
      </w:r>
    </w:p>
    <w:p w:rsidR="00000000" w:rsidRDefault="00110AEF">
      <w:pPr>
        <w:pStyle w:val="pj"/>
      </w:pPr>
      <w:r>
        <w:rPr>
          <w:rStyle w:val="s0"/>
        </w:rPr>
        <w:t>дополнить подпунктом 405) следующего содержания:</w:t>
      </w:r>
    </w:p>
    <w:p w:rsidR="00000000" w:rsidRDefault="00110AEF">
      <w:pPr>
        <w:pStyle w:val="pj"/>
      </w:pPr>
      <w:r>
        <w:rPr>
          <w:rStyle w:val="s0"/>
        </w:rPr>
        <w:t>«405) определение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соответствующим треб</w:t>
      </w:r>
      <w:r>
        <w:rPr>
          <w:rStyle w:val="s0"/>
        </w:rPr>
        <w:t>ованию или запросу органа прокуратуры, постановлению, вынесенному в рамках начатого досудебного расследования, а также определению суда в соответствии с Законом Республики Казахстан «О государственных закупках»;»;</w:t>
      </w:r>
    </w:p>
    <w:p w:rsidR="00000000" w:rsidRDefault="00110AEF">
      <w:pPr>
        <w:pStyle w:val="pj"/>
      </w:pPr>
      <w:r>
        <w:rPr>
          <w:rStyle w:val="s0"/>
        </w:rPr>
        <w:t>в функциях ведомств:</w:t>
      </w:r>
    </w:p>
    <w:p w:rsidR="00000000" w:rsidRDefault="00110AEF">
      <w:pPr>
        <w:pStyle w:val="pj"/>
      </w:pPr>
      <w:r>
        <w:rPr>
          <w:rStyle w:val="s0"/>
        </w:rPr>
        <w:t>дополнить подпунктами</w:t>
      </w:r>
      <w:r>
        <w:rPr>
          <w:rStyle w:val="s0"/>
        </w:rPr>
        <w:t xml:space="preserve"> 340-1), 341-1), 341-2) и 341-3) следующего содержания:</w:t>
      </w:r>
    </w:p>
    <w:p w:rsidR="00000000" w:rsidRDefault="00110AEF">
      <w:pPr>
        <w:pStyle w:val="pj"/>
      </w:pPr>
      <w:r>
        <w:rPr>
          <w:rStyle w:val="s0"/>
        </w:rPr>
        <w:t>«340-1) разработка проверочных листов в области аудиторской деятельности и деятельности профессиональных аудиторских организаций, в области бухгалтерского учета и финансовой отчетности, в области оцен</w:t>
      </w:r>
      <w:r>
        <w:rPr>
          <w:rStyle w:val="s0"/>
        </w:rPr>
        <w:t>очной деятельности в соответствии с Предпринимательским кодексом Республики Казахстан;</w:t>
      </w:r>
    </w:p>
    <w:p w:rsidR="00000000" w:rsidRDefault="00110AEF">
      <w:pPr>
        <w:pStyle w:val="pj"/>
      </w:pPr>
      <w:r>
        <w:rPr>
          <w:rStyle w:val="s0"/>
        </w:rPr>
        <w:t>341-1) публикация в средствах массовой информации на казахском и русском языках сведений о выдаче, приостановлении, лишении и прекращении действия лицензии на осуществле</w:t>
      </w:r>
      <w:r>
        <w:rPr>
          <w:rStyle w:val="s0"/>
        </w:rPr>
        <w:t>ние аудиторской деятельности;</w:t>
      </w:r>
    </w:p>
    <w:p w:rsidR="00000000" w:rsidRDefault="00110AEF">
      <w:pPr>
        <w:pStyle w:val="pj"/>
      </w:pPr>
      <w:r>
        <w:rPr>
          <w:rStyle w:val="s0"/>
        </w:rPr>
        <w:t>341-2) направление профессиональным организациям и публикация на казахском и русском языках в средствах массовой информации решения о лишении квалификационного свидетельства «аудитор»;</w:t>
      </w:r>
    </w:p>
    <w:p w:rsidR="00000000" w:rsidRDefault="00110AEF">
      <w:pPr>
        <w:pStyle w:val="pj"/>
      </w:pPr>
      <w:r>
        <w:rPr>
          <w:rStyle w:val="s0"/>
        </w:rPr>
        <w:t>341-3) привлечение службы внутреннего ауд</w:t>
      </w:r>
      <w:r>
        <w:rPr>
          <w:rStyle w:val="s0"/>
        </w:rPr>
        <w:t>ита по согласованию с первым руководителем центрального государственного органа, акимом области, города республиканского значения, столицы для участия в проведении ежегодного аудита финансовой отчетности администраторов бюджетных программ, в том числе конс</w:t>
      </w:r>
      <w:r>
        <w:rPr>
          <w:rStyle w:val="s0"/>
        </w:rPr>
        <w:t>олидированной финансовой отчетности, и государственных учреждений, за исключением Национального Банка Республики Казахстан;»;</w:t>
      </w:r>
    </w:p>
    <w:p w:rsidR="00000000" w:rsidRDefault="00110AEF">
      <w:pPr>
        <w:pStyle w:val="pj"/>
      </w:pPr>
      <w:r>
        <w:rPr>
          <w:rStyle w:val="s0"/>
        </w:rPr>
        <w:t>подпункт 355) изложить в следующей редакции:</w:t>
      </w:r>
    </w:p>
    <w:p w:rsidR="00000000" w:rsidRDefault="00110AEF">
      <w:pPr>
        <w:pStyle w:val="pj"/>
      </w:pPr>
      <w:r>
        <w:rPr>
          <w:rStyle w:val="s0"/>
        </w:rPr>
        <w:t>«355) оценка эффективности исполнения бюджетных программ и их взаимосвязь с целями ст</w:t>
      </w:r>
      <w:r>
        <w:rPr>
          <w:rStyle w:val="s0"/>
        </w:rPr>
        <w:t>ратегического плана центральных государственных органов, эффективности местных исполнительных органов по достижению показателей бюджетных программ, качества и содержания публикаций гражданского бюджета центральных государственных и местных исполнительных о</w:t>
      </w:r>
      <w:r>
        <w:rPr>
          <w:rStyle w:val="s0"/>
        </w:rPr>
        <w:t>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государственных и местных исполнительных органов по реализации бюджетных программ;».</w:t>
      </w:r>
    </w:p>
    <w:p w:rsidR="00000000" w:rsidRDefault="00110AEF">
      <w:pPr>
        <w:pStyle w:val="pj"/>
      </w:pPr>
      <w:bookmarkStart w:id="2" w:name="SUB200"/>
      <w:bookmarkEnd w:id="2"/>
      <w:r>
        <w:rPr>
          <w:rStyle w:val="s0"/>
        </w:rPr>
        <w:t>2. Н</w:t>
      </w:r>
      <w:r>
        <w:rPr>
          <w:rStyle w:val="s0"/>
        </w:rPr>
        <w:t xml:space="preserve">астоящее постановление вводится в действие со дня его подписания, за исключением </w:t>
      </w:r>
      <w:hyperlink w:anchor="sub16" w:history="1">
        <w:r>
          <w:rPr>
            <w:rStyle w:val="a4"/>
          </w:rPr>
          <w:t>абзаца шестнадцатого</w:t>
        </w:r>
      </w:hyperlink>
      <w:r>
        <w:rPr>
          <w:rStyle w:val="s0"/>
        </w:rPr>
        <w:t xml:space="preserve"> пункта 1, который вводится в действие с 1 января 2022 года.</w:t>
      </w:r>
    </w:p>
    <w:p w:rsidR="00000000" w:rsidRDefault="00110AEF">
      <w:pPr>
        <w:pStyle w:val="pj"/>
      </w:pPr>
      <w:r>
        <w:rPr>
          <w:rStyle w:val="s0"/>
        </w:rPr>
        <w:t> </w:t>
      </w:r>
    </w:p>
    <w:p w:rsidR="00000000" w:rsidRDefault="00110AE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0AEF">
            <w:pPr>
              <w:pStyle w:val="a3"/>
            </w:pPr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110AEF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10AE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10AEF">
            <w:pPr>
              <w:pStyle w:val="pr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110AEF">
      <w:pPr>
        <w:pStyle w:val="pj"/>
      </w:pPr>
      <w:r>
        <w:rPr>
          <w:rStyle w:val="s0"/>
        </w:rPr>
        <w:t> </w:t>
      </w:r>
    </w:p>
    <w:p w:rsidR="00000000" w:rsidRDefault="00110AEF">
      <w:pPr>
        <w:pStyle w:val="pj"/>
      </w:pPr>
      <w:r>
        <w:rPr>
          <w:rStyle w:val="s0"/>
        </w:rPr>
        <w:t> </w:t>
      </w:r>
    </w:p>
    <w:p w:rsidR="00000000" w:rsidRDefault="00110AEF">
      <w:pPr>
        <w:pStyle w:val="pj"/>
      </w:pPr>
      <w:r>
        <w:rPr>
          <w:rStyle w:val="s0"/>
        </w:rPr>
        <w:t> </w:t>
      </w:r>
    </w:p>
    <w:p w:rsidR="00000000" w:rsidRDefault="00110AEF">
      <w:pPr>
        <w:pStyle w:val="pj"/>
      </w:pPr>
      <w:r>
        <w:rPr>
          <w:rStyle w:val="s0"/>
        </w:rPr>
        <w:t> </w:t>
      </w:r>
    </w:p>
    <w:p w:rsidR="00000000" w:rsidRDefault="00110AE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0AEF" w:rsidRDefault="00110AEF" w:rsidP="00110AEF">
      <w:r>
        <w:separator/>
      </w:r>
    </w:p>
  </w:endnote>
  <w:endnote w:type="continuationSeparator" w:id="0">
    <w:p w:rsidR="00110AEF" w:rsidRDefault="00110AEF" w:rsidP="00110A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EF" w:rsidRDefault="00110AE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EF" w:rsidRDefault="00110AE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EF" w:rsidRDefault="00110AE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0AEF" w:rsidRDefault="00110AEF" w:rsidP="00110AEF">
      <w:r>
        <w:separator/>
      </w:r>
    </w:p>
  </w:footnote>
  <w:footnote w:type="continuationSeparator" w:id="0">
    <w:p w:rsidR="00110AEF" w:rsidRDefault="00110AEF" w:rsidP="00110A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EF" w:rsidRDefault="00110AE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EF" w:rsidRDefault="00110AEF" w:rsidP="00110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0AEF" w:rsidRDefault="00110AEF" w:rsidP="00110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6 августа 2021 года № 538 «О внесении изменений и дополнений в постановление Правительства Республики Казахстан от 24 апреля 2008 года № 387 «О некоторых вопросах Министерства финансов Республики Казахстан»</w:t>
    </w:r>
  </w:p>
  <w:p w:rsidR="00110AEF" w:rsidRPr="00110AEF" w:rsidRDefault="00110AEF" w:rsidP="00110AE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06.08.2021 г., 01.01.2022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AEF" w:rsidRDefault="00110AE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0AEF"/>
    <w:rsid w:val="00110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AE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0AE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0AE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0AE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0AE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58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5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594</Words>
  <Characters>4667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6 августа 2021 года № 538 «О внесении изменений и дополнений в постановление Правительства Республики Казахстан от 24 апреля 2008 года № 387 «О некоторых вопросах Министерства финансов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2024-02-16T01:18:00Z</dcterms:created>
  <dcterms:modified xsi:type="dcterms:W3CDTF">2024-02-16T01:18:00Z</dcterms:modified>
</cp:coreProperties>
</file>