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1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«Согласование размещения объектов наружной (визуальной) рекламы в полосе отвода автомобильных дорог общего пользования международного и республиканского значения» (приложение 1 к приказу Министра по инвестициям и развитию Ре</w:t>
      </w:r>
      <w:r>
        <w:rPr>
          <w:rStyle w:val="s0"/>
          <w:b/>
          <w:bCs/>
        </w:rPr>
        <w:t>спублики Казахстан от 30 апреля 2015 года № 529) (с изменениями и дополнениями по состоянию на 25.07.2019 г.) (утратил силу)</w:t>
      </w:r>
    </w:p>
    <w:p w:rsidR="00000000" w:rsidRDefault="005E51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517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11327</w:t>
      </w:r>
    </w:p>
    <w:p w:rsidR="00000000" w:rsidRDefault="005E517C">
      <w:pPr>
        <w:ind w:firstLine="400"/>
        <w:jc w:val="both"/>
      </w:pPr>
      <w:r>
        <w:rPr>
          <w:rStyle w:val="s0"/>
        </w:rPr>
        <w:t> </w:t>
      </w:r>
    </w:p>
    <w:p w:rsidR="00000000" w:rsidRDefault="005E517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25 июня 2015 г.</w:t>
        </w:r>
      </w:hyperlink>
    </w:p>
    <w:p w:rsidR="00000000" w:rsidRDefault="005E517C">
      <w:pPr>
        <w:ind w:firstLine="400"/>
        <w:jc w:val="both"/>
      </w:pPr>
      <w:r>
        <w:t> </w:t>
      </w:r>
    </w:p>
    <w:p w:rsidR="00000000" w:rsidRDefault="005E517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мая 2020 года № 286; </w:t>
      </w: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 мая 2020 года № 292</w:t>
      </w:r>
    </w:p>
    <w:p w:rsidR="00000000" w:rsidRDefault="005E517C">
      <w:pPr>
        <w:ind w:firstLine="397"/>
        <w:jc w:val="both"/>
      </w:pPr>
      <w:r>
        <w:rPr>
          <w:rStyle w:val="s0"/>
        </w:rPr>
        <w:t> </w:t>
      </w:r>
    </w:p>
    <w:p w:rsidR="00000000" w:rsidRDefault="005E517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E517C">
      <w:pPr>
        <w:ind w:firstLine="400"/>
        <w:jc w:val="both"/>
      </w:pPr>
      <w:r>
        <w:rPr>
          <w:rStyle w:val="s0"/>
        </w:rPr>
        <w:t> </w:t>
      </w:r>
    </w:p>
    <w:p w:rsidR="00000000" w:rsidRDefault="005E517C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</w:t>
      </w:r>
      <w:r>
        <w:rPr>
          <w:rStyle w:val="s0"/>
        </w:rPr>
        <w:t xml:space="preserve">К от 15.08.16 г. № 610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517C">
      <w:pPr>
        <w:ind w:firstLine="397"/>
        <w:jc w:val="both"/>
      </w:pPr>
      <w:hyperlink r:id="rId12" w:anchor="sub_id=20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12.01.18 г. № 23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E517C">
      <w:pPr>
        <w:ind w:firstLine="397"/>
        <w:jc w:val="both"/>
      </w:pPr>
      <w:hyperlink r:id="rId1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25.07.19 г. № 547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5E517C">
      <w:pPr>
        <w:ind w:firstLine="397"/>
        <w:jc w:val="both"/>
      </w:pPr>
      <w:r>
        <w:rPr>
          <w:rStyle w:val="s0"/>
        </w:rPr>
        <w:t> </w:t>
      </w:r>
    </w:p>
    <w:p w:rsidR="00000000" w:rsidRDefault="005E517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E517C">
      <w:pPr>
        <w:ind w:firstLine="397"/>
        <w:jc w:val="both"/>
      </w:pPr>
      <w:r>
        <w:rPr>
          <w:rStyle w:val="s0"/>
        </w:rPr>
        <w:t> </w:t>
      </w:r>
    </w:p>
    <w:p w:rsidR="00000000" w:rsidRDefault="005E517C">
      <w:pPr>
        <w:ind w:firstLine="397"/>
        <w:jc w:val="both"/>
      </w:pPr>
      <w:hyperlink r:id="rId1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15.08.16 г.</w:t>
      </w:r>
    </w:p>
    <w:p w:rsidR="00000000" w:rsidRDefault="005E517C">
      <w:pPr>
        <w:ind w:firstLine="397"/>
        <w:jc w:val="both"/>
      </w:pPr>
      <w:hyperlink r:id="rId1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12.01.18 г.</w:t>
      </w:r>
    </w:p>
    <w:p w:rsidR="00000000" w:rsidRDefault="005E517C">
      <w:pPr>
        <w:ind w:firstLine="397"/>
        <w:jc w:val="both"/>
      </w:pPr>
      <w:hyperlink r:id="rId1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25.07.19 г.</w:t>
      </w:r>
    </w:p>
    <w:p w:rsidR="00000000" w:rsidRDefault="005E517C">
      <w:pPr>
        <w:ind w:firstLine="397"/>
        <w:jc w:val="both"/>
      </w:pPr>
      <w:r>
        <w:rPr>
          <w:rStyle w:val="s0"/>
        </w:rPr>
        <w:t> </w:t>
      </w:r>
    </w:p>
    <w:p w:rsidR="00000000" w:rsidRDefault="005E517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17C" w:rsidRDefault="005E517C" w:rsidP="005E517C">
      <w:r>
        <w:separator/>
      </w:r>
    </w:p>
  </w:endnote>
  <w:endnote w:type="continuationSeparator" w:id="0">
    <w:p w:rsidR="005E517C" w:rsidRDefault="005E517C" w:rsidP="005E5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17C" w:rsidRDefault="005E517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17C" w:rsidRDefault="005E517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17C" w:rsidRDefault="005E517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17C" w:rsidRDefault="005E517C" w:rsidP="005E517C">
      <w:r>
        <w:separator/>
      </w:r>
    </w:p>
  </w:footnote>
  <w:footnote w:type="continuationSeparator" w:id="0">
    <w:p w:rsidR="005E517C" w:rsidRDefault="005E517C" w:rsidP="005E5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17C" w:rsidRDefault="005E517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17C" w:rsidRDefault="005E517C" w:rsidP="005E51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17C" w:rsidRPr="005E517C" w:rsidRDefault="005E517C" w:rsidP="005E51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«Согласование размещения объектов наружной (визуальной) рекламы в полосе отвода автомобильных дорог общего пользования международного и республиканского значения» (приложение 1 к приказу Министра по инвестициям и развитию Республики Казахстан от 30 апреля 2015 года № 529) (с изменениями и дополнениями по состоянию на 25.07.2019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17C" w:rsidRDefault="005E517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17C"/>
    <w:rsid w:val="005E5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E51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517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51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51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E51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517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51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51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1722" TargetMode="External"/><Relationship Id="rId13" Type="http://schemas.openxmlformats.org/officeDocument/2006/relationships/hyperlink" Target="http://online.zakon.kz/Document/?doc_id=32941634" TargetMode="External"/><Relationship Id="rId18" Type="http://schemas.openxmlformats.org/officeDocument/2006/relationships/hyperlink" Target="http://online.zakon.kz/Document/?doc_id=3820910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1327" TargetMode="External"/><Relationship Id="rId12" Type="http://schemas.openxmlformats.org/officeDocument/2006/relationships/hyperlink" Target="http://online.zakon.kz/Document/?doc_id=33205282" TargetMode="External"/><Relationship Id="rId17" Type="http://schemas.openxmlformats.org/officeDocument/2006/relationships/hyperlink" Target="http://online.zakon.kz/Document/?doc_id=3859040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096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343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0077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48181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47688" TargetMode="External"/><Relationship Id="rId14" Type="http://schemas.openxmlformats.org/officeDocument/2006/relationships/hyperlink" Target="http://online.zakon.kz/Document/?doc_id=3972576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2189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«Согласование размещения объектов наружной (визуальной) рекламы в полосе отвода автомобильных дорог общего пользования международного и республиканского значения» (приложение 1 к приказу Министра по инвестициям и развитию Республики Казахстан от 30 апреля 2015 года № 529) (с изменениями и дополнениями по состоянию на 25.07.2019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2024-05-28T02:40:00Z</dcterms:created>
  <dcterms:modified xsi:type="dcterms:W3CDTF">2024-05-28T02:40:00Z</dcterms:modified>
</cp:coreProperties>
</file>