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07DC">
      <w:pPr>
        <w:pStyle w:val="pr"/>
      </w:pPr>
      <w:bookmarkStart w:id="0" w:name="_GoBack"/>
      <w:bookmarkEnd w:id="0"/>
      <w:r>
        <w:t>30.07.2020</w:t>
      </w:r>
    </w:p>
    <w:p w:rsidR="00000000" w:rsidRDefault="009F07DC">
      <w:pPr>
        <w:pStyle w:val="pc"/>
      </w:pPr>
      <w:r>
        <w:rPr>
          <w:rStyle w:val="s1"/>
        </w:rPr>
        <w:t>Ерлан Карин назначен помощником Токаева</w:t>
      </w:r>
    </w:p>
    <w:p w:rsidR="00000000" w:rsidRDefault="009F07DC">
      <w:pPr>
        <w:pStyle w:val="pj"/>
      </w:pPr>
      <w:r>
        <w:rPr>
          <w:rStyle w:val="s0"/>
          <w:b/>
          <w:bCs/>
        </w:rPr>
        <w:t> </w:t>
      </w:r>
    </w:p>
    <w:p w:rsidR="00000000" w:rsidRDefault="009F07DC">
      <w:pPr>
        <w:pStyle w:val="pj"/>
      </w:pPr>
      <w:r>
        <w:rPr>
          <w:rStyle w:val="s0"/>
          <w:b/>
          <w:bCs/>
        </w:rPr>
        <w:t xml:space="preserve">Ерлан Карин получил новую должность, сообщает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9F07DC">
      <w:pPr>
        <w:pStyle w:val="pj"/>
      </w:pPr>
      <w:r>
        <w:rPr>
          <w:rStyle w:val="s0"/>
        </w:rPr>
        <w:t xml:space="preserve">Назначить </w:t>
      </w:r>
      <w:hyperlink r:id="rId8" w:anchor="pos=14;-44" w:history="1">
        <w:r>
          <w:rPr>
            <w:rStyle w:val="a4"/>
          </w:rPr>
          <w:t>Карина</w:t>
        </w:r>
      </w:hyperlink>
      <w:r>
        <w:rPr>
          <w:rStyle w:val="s0"/>
        </w:rPr>
        <w:t xml:space="preserve"> </w:t>
      </w:r>
      <w:r>
        <w:rPr>
          <w:rStyle w:val="s0"/>
        </w:rPr>
        <w:t>Ерлана Тынымбайулы помощником Президента Республики Казахстан, освободив от должности Советника Президента Республики Казахстан, - говорится в сообщении, опубликованном на Акорде.</w:t>
      </w:r>
    </w:p>
    <w:p w:rsidR="00000000" w:rsidRDefault="009F07DC">
      <w:pPr>
        <w:pStyle w:val="pj"/>
      </w:pPr>
      <w:r>
        <w:rPr>
          <w:rStyle w:val="s0"/>
        </w:rPr>
        <w:t>Карин Ерлан родился 26 мая 1976 года в селе Аксу.</w:t>
      </w:r>
    </w:p>
    <w:p w:rsidR="00000000" w:rsidRDefault="009F07DC">
      <w:pPr>
        <w:pStyle w:val="pj"/>
      </w:pPr>
      <w:r>
        <w:rPr>
          <w:rStyle w:val="s0"/>
        </w:rPr>
        <w:t>В 1996 году окончил Актюби</w:t>
      </w:r>
      <w:r>
        <w:rPr>
          <w:rStyle w:val="s0"/>
        </w:rPr>
        <w:t>нский университет им. X. Жубанова по специальности - учитель истории и географии.</w:t>
      </w:r>
    </w:p>
    <w:p w:rsidR="00000000" w:rsidRDefault="009F07DC">
      <w:pPr>
        <w:pStyle w:val="pj"/>
      </w:pPr>
      <w:r>
        <w:rPr>
          <w:rStyle w:val="s0"/>
          <w:b/>
          <w:bCs/>
        </w:rPr>
        <w:t>Научные звания, степени, деятельность:</w:t>
      </w:r>
    </w:p>
    <w:p w:rsidR="00000000" w:rsidRDefault="009F07DC">
      <w:pPr>
        <w:pStyle w:val="pj"/>
      </w:pPr>
      <w:r>
        <w:rPr>
          <w:rStyle w:val="s0"/>
        </w:rPr>
        <w:t>·Аспирантура Казахского государственного университета им. аль-Фараби (1999);</w:t>
      </w:r>
    </w:p>
    <w:p w:rsidR="00000000" w:rsidRDefault="009F07DC">
      <w:pPr>
        <w:pStyle w:val="pj"/>
      </w:pPr>
      <w:r>
        <w:rPr>
          <w:rStyle w:val="s0"/>
        </w:rPr>
        <w:t>·Кандидат политических наук, тема диссертации: «Внутриполи</w:t>
      </w:r>
      <w:r>
        <w:rPr>
          <w:rStyle w:val="s0"/>
        </w:rPr>
        <w:t>тические аспекты национальной безопасности Казахстана» (1999, на казахском языке)</w:t>
      </w:r>
    </w:p>
    <w:p w:rsidR="00000000" w:rsidRDefault="009F07DC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9F07DC">
      <w:pPr>
        <w:pStyle w:val="pj"/>
      </w:pPr>
      <w:r>
        <w:rPr>
          <w:rStyle w:val="s0"/>
        </w:rPr>
        <w:t>·Преподаватель Актюбинского университета, главный редактор газеты «Актюбинский университет», политический обозреватель газеты «Диапазон» (1992-1997);</w:t>
      </w:r>
    </w:p>
    <w:p w:rsidR="00000000" w:rsidRDefault="009F07DC">
      <w:pPr>
        <w:pStyle w:val="pj"/>
      </w:pPr>
      <w:r>
        <w:rPr>
          <w:rStyle w:val="s0"/>
        </w:rPr>
        <w:t>·Политиче</w:t>
      </w:r>
      <w:r>
        <w:rPr>
          <w:rStyle w:val="s0"/>
        </w:rPr>
        <w:t>ский обозреватель газеты «Время по...»(1997-1998);</w:t>
      </w:r>
    </w:p>
    <w:p w:rsidR="00000000" w:rsidRDefault="009F07DC">
      <w:pPr>
        <w:pStyle w:val="pj"/>
      </w:pPr>
      <w:r>
        <w:rPr>
          <w:rStyle w:val="s0"/>
        </w:rPr>
        <w:t>·Старший научный сотрудник Центра политических исследований Института развития Казахстана, проректор Алматинского филиала Московского социального университета, заместитель директора Института России и Кита</w:t>
      </w:r>
      <w:r>
        <w:rPr>
          <w:rStyle w:val="s0"/>
        </w:rPr>
        <w:t>я (1998-2000);</w:t>
      </w:r>
    </w:p>
    <w:p w:rsidR="00000000" w:rsidRDefault="009F07DC">
      <w:pPr>
        <w:pStyle w:val="pj"/>
      </w:pPr>
      <w:r>
        <w:rPr>
          <w:rStyle w:val="s0"/>
        </w:rPr>
        <w:t>·Директор «Центрально-Азиатского агентства политических исследований» (ЦААПИ) (02.2000-2003);</w:t>
      </w:r>
    </w:p>
    <w:p w:rsidR="00000000" w:rsidRDefault="009F07DC">
      <w:pPr>
        <w:pStyle w:val="pj"/>
      </w:pPr>
      <w:r>
        <w:rPr>
          <w:rStyle w:val="s0"/>
        </w:rPr>
        <w:t xml:space="preserve">·Генеральный директор Международного Института Современной Политики (МИСП), Директор Центра антитеррористических программ, руководитель экспертной </w:t>
      </w:r>
      <w:r>
        <w:rPr>
          <w:rStyle w:val="s0"/>
        </w:rPr>
        <w:t>группы по Кыргызстану (2004-2006);</w:t>
      </w:r>
    </w:p>
    <w:p w:rsidR="00000000" w:rsidRDefault="009F07DC">
      <w:pPr>
        <w:pStyle w:val="pj"/>
      </w:pPr>
      <w:r>
        <w:rPr>
          <w:rStyle w:val="s0"/>
        </w:rPr>
        <w:t>·Советник акима Мангистауской области по политическим вопросам (2006-14.02.2008);</w:t>
      </w:r>
    </w:p>
    <w:p w:rsidR="00000000" w:rsidRDefault="009F07DC">
      <w:pPr>
        <w:pStyle w:val="pj"/>
      </w:pPr>
      <w:r>
        <w:rPr>
          <w:rStyle w:val="s0"/>
        </w:rPr>
        <w:t>·Заведующий Отделом внутренней политики Администрации Президента Республики Казахстан (14.02.2008-06.11.2008);</w:t>
      </w:r>
    </w:p>
    <w:p w:rsidR="00000000" w:rsidRDefault="009F07DC">
      <w:pPr>
        <w:pStyle w:val="pj"/>
      </w:pPr>
      <w:r>
        <w:rPr>
          <w:rStyle w:val="s0"/>
        </w:rPr>
        <w:t>·Секретарь Народно-демократи</w:t>
      </w:r>
      <w:r>
        <w:rPr>
          <w:rStyle w:val="s0"/>
        </w:rPr>
        <w:t>ческой партии «Нур Отан» (11.2008-08.2013);</w:t>
      </w:r>
    </w:p>
    <w:p w:rsidR="00000000" w:rsidRDefault="009F07DC">
      <w:pPr>
        <w:pStyle w:val="pj"/>
      </w:pPr>
      <w:r>
        <w:rPr>
          <w:rStyle w:val="s0"/>
        </w:rPr>
        <w:t>·Директор Казахстанского института стратегических исследований (10.2014-02.2017);</w:t>
      </w:r>
    </w:p>
    <w:p w:rsidR="00000000" w:rsidRDefault="009F07DC">
      <w:pPr>
        <w:pStyle w:val="pj"/>
      </w:pPr>
      <w:r>
        <w:rPr>
          <w:rStyle w:val="s0"/>
        </w:rPr>
        <w:t>·Председатель правления АО «РТРК «Қазақстан» (02.2017-04.2019);</w:t>
      </w:r>
    </w:p>
    <w:p w:rsidR="00000000" w:rsidRDefault="009F07DC">
      <w:pPr>
        <w:pStyle w:val="pj"/>
      </w:pPr>
      <w:r>
        <w:rPr>
          <w:rStyle w:val="s0"/>
        </w:rPr>
        <w:t>Советником Президента был с апреля 2019 года.</w:t>
      </w:r>
    </w:p>
    <w:p w:rsidR="00000000" w:rsidRDefault="009F07DC">
      <w:pPr>
        <w:pStyle w:val="p"/>
      </w:pPr>
      <w:r>
        <w:t> </w:t>
      </w:r>
    </w:p>
    <w:p w:rsidR="00000000" w:rsidRDefault="009F07DC">
      <w:pPr>
        <w:pStyle w:val="p"/>
      </w:pPr>
      <w:r>
        <w:rPr>
          <w:sz w:val="20"/>
          <w:szCs w:val="20"/>
        </w:rPr>
        <w:t> </w:t>
      </w:r>
    </w:p>
    <w:p w:rsidR="00000000" w:rsidRDefault="009F07DC">
      <w:pPr>
        <w:pStyle w:val="p"/>
      </w:pPr>
      <w:r>
        <w:rPr>
          <w:sz w:val="20"/>
          <w:szCs w:val="20"/>
        </w:rPr>
        <w:t>Источник: *Прези</w:t>
      </w:r>
      <w:r>
        <w:rPr>
          <w:sz w:val="20"/>
          <w:szCs w:val="20"/>
        </w:rPr>
        <w:t>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7DC" w:rsidRDefault="009F07DC" w:rsidP="009F07DC">
      <w:r>
        <w:separator/>
      </w:r>
    </w:p>
  </w:endnote>
  <w:endnote w:type="continuationSeparator" w:id="0">
    <w:p w:rsidR="009F07DC" w:rsidRDefault="009F07DC" w:rsidP="009F0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7DC" w:rsidRDefault="009F07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7DC" w:rsidRDefault="009F07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7DC" w:rsidRDefault="009F07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7DC" w:rsidRDefault="009F07DC" w:rsidP="009F07DC">
      <w:r>
        <w:separator/>
      </w:r>
    </w:p>
  </w:footnote>
  <w:footnote w:type="continuationSeparator" w:id="0">
    <w:p w:rsidR="009F07DC" w:rsidRDefault="009F07DC" w:rsidP="009F07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7DC" w:rsidRDefault="009F07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7DC" w:rsidRDefault="009F07DC" w:rsidP="009F0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07DC" w:rsidRPr="009F07DC" w:rsidRDefault="009F07DC" w:rsidP="009F0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Ерлан Карин назначен помощником Токаева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7DC" w:rsidRDefault="009F07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07DC"/>
    <w:rsid w:val="009F0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F0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07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0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07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F0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07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0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07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617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1940</Characters>
  <Application>Microsoft Office Word</Application>
  <DocSecurity>0</DocSecurity>
  <Lines>16</Lines>
  <Paragraphs>4</Paragraphs>
  <ScaleCrop>false</ScaleCrop>
  <Company/>
  <LinksUpToDate>false</LinksUpToDate>
  <CharactersWithSpaces>2135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2025-07-07T16:16:00Z</dcterms:created>
  <dcterms:modified xsi:type="dcterms:W3CDTF">2025-07-07T16:16:00Z</dcterms:modified>
</cp:coreProperties>
</file>