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F24CE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Правительства Республики Казахстан от 9 января 2023 года № 13 «Об утверждении Правил, условий и сроков применения ставки сбора за первичную регистрацию отдельных категорий транспортных средств, ввезенных на территорию Республики Казахстан до </w:t>
      </w:r>
      <w:r>
        <w:rPr>
          <w:rStyle w:val="s0"/>
          <w:b/>
          <w:bCs/>
        </w:rPr>
        <w:t>1 сентября 2022 года, и освобождения физических лиц, осуществивших ввоз таких транспортных средств от расширенных обязательств производителей (импортеров), а также категорий транспортных средств» (с изменениями по состоянию на 18.02.2025 г.)</w:t>
      </w:r>
    </w:p>
    <w:p w:rsidR="00000000" w:rsidRDefault="00CF24CE">
      <w:pPr>
        <w:pStyle w:val="pj"/>
      </w:pPr>
      <w:r>
        <w:rPr>
          <w:rStyle w:val="s0"/>
          <w:b/>
          <w:bCs/>
        </w:rPr>
        <w:t> </w:t>
      </w:r>
    </w:p>
    <w:p w:rsidR="00000000" w:rsidRDefault="00CF24CE">
      <w:pPr>
        <w:pStyle w:val="pj"/>
      </w:pPr>
      <w:r>
        <w:rPr>
          <w:rStyle w:val="s0"/>
        </w:rPr>
        <w:t xml:space="preserve">Опубликовано: </w:t>
      </w:r>
      <w:hyperlink r:id="rId7" w:anchor="!/doc/177423/rus" w:history="1">
        <w:r>
          <w:rPr>
            <w:rStyle w:val="a4"/>
          </w:rPr>
          <w:t>ИС «Эталонный контрольный банк НПА РК в электронном виде» 12 января 2023</w:t>
        </w:r>
      </w:hyperlink>
      <w:r>
        <w:rPr>
          <w:rStyle w:val="s0"/>
        </w:rPr>
        <w:t xml:space="preserve"> г.</w:t>
      </w:r>
    </w:p>
    <w:p w:rsidR="00000000" w:rsidRDefault="00CF24CE">
      <w:pPr>
        <w:pStyle w:val="pj"/>
      </w:pPr>
      <w:r>
        <w:rPr>
          <w:rStyle w:val="s0"/>
        </w:rPr>
        <w:t> </w:t>
      </w:r>
    </w:p>
    <w:p w:rsidR="00000000" w:rsidRDefault="00CF24CE">
      <w:pPr>
        <w:pStyle w:val="pj"/>
      </w:pPr>
      <w:r>
        <w:rPr>
          <w:rStyle w:val="s0"/>
        </w:rPr>
        <w:t>Внесены изменения:</w:t>
      </w:r>
    </w:p>
    <w:p w:rsidR="00000000" w:rsidRDefault="00CF24CE">
      <w:pPr>
        <w:pStyle w:val="pj"/>
      </w:pPr>
      <w:r>
        <w:rPr>
          <w:rStyle w:val="s0"/>
        </w:rPr>
        <w:t> </w:t>
      </w:r>
    </w:p>
    <w:p w:rsidR="00000000" w:rsidRDefault="00CF24CE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04.05.23 г. № 356 (</w:t>
      </w:r>
      <w:hyperlink r:id="rId9" w:anchor="sub_id=2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21 мая 2023 г.);</w:t>
      </w:r>
    </w:p>
    <w:p w:rsidR="00000000" w:rsidRDefault="00CF24CE">
      <w:pPr>
        <w:pStyle w:val="pj"/>
      </w:pP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</w:t>
      </w:r>
      <w:r>
        <w:rPr>
          <w:rStyle w:val="s0"/>
        </w:rPr>
        <w:t>т 14.07.23 г. № 572 (</w:t>
      </w:r>
      <w:hyperlink r:id="rId11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29 июля 2023 г.);</w:t>
      </w:r>
    </w:p>
    <w:p w:rsidR="00000000" w:rsidRDefault="00CF24CE">
      <w:pPr>
        <w:pStyle w:val="pj"/>
      </w:pPr>
      <w:hyperlink r:id="rId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15.12.23 г. № 1129 (</w:t>
      </w:r>
      <w:hyperlink r:id="rId13" w:anchor="sub_id=2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 января 2024 г.);</w:t>
      </w:r>
    </w:p>
    <w:p w:rsidR="00000000" w:rsidRDefault="00CF24CE">
      <w:pPr>
        <w:pStyle w:val="pj"/>
      </w:pPr>
      <w:hyperlink r:id="rId1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06.02.25 г. № 45 (</w:t>
      </w:r>
      <w:hyperlink r:id="rId15" w:anchor="sub_id=2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18 февраля 2025 г.).</w:t>
      </w:r>
    </w:p>
    <w:p w:rsidR="00000000" w:rsidRDefault="00CF24CE">
      <w:pPr>
        <w:pStyle w:val="pj"/>
      </w:pPr>
      <w:r>
        <w:rPr>
          <w:rStyle w:val="s0"/>
        </w:rPr>
        <w:t> </w:t>
      </w:r>
    </w:p>
    <w:p w:rsidR="00000000" w:rsidRDefault="00CF24CE">
      <w:pPr>
        <w:pStyle w:val="pj"/>
      </w:pPr>
      <w:r>
        <w:rPr>
          <w:rStyle w:val="s0"/>
        </w:rPr>
        <w:t>Предыдущие редакции:</w:t>
      </w:r>
    </w:p>
    <w:p w:rsidR="00000000" w:rsidRDefault="00CF24CE">
      <w:pPr>
        <w:pStyle w:val="pj"/>
      </w:pPr>
      <w:r>
        <w:rPr>
          <w:rStyle w:val="s0"/>
        </w:rPr>
        <w:t> </w:t>
      </w:r>
    </w:p>
    <w:p w:rsidR="00000000" w:rsidRDefault="00CF24CE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04.05.23 г.</w:t>
      </w:r>
    </w:p>
    <w:p w:rsidR="00000000" w:rsidRDefault="00CF24CE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14.07.23 г.</w:t>
      </w:r>
    </w:p>
    <w:p w:rsidR="00000000" w:rsidRDefault="00CF24CE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01.01.24 г.</w:t>
      </w:r>
    </w:p>
    <w:p w:rsidR="00000000" w:rsidRDefault="00CF24CE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06.02.25 г.</w:t>
      </w:r>
    </w:p>
    <w:p w:rsidR="00000000" w:rsidRDefault="00CF24CE">
      <w:pPr>
        <w:pStyle w:val="pj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24CE" w:rsidRDefault="00CF24CE" w:rsidP="00CF24CE">
      <w:r>
        <w:separator/>
      </w:r>
    </w:p>
  </w:endnote>
  <w:endnote w:type="continuationSeparator" w:id="0">
    <w:p w:rsidR="00CF24CE" w:rsidRDefault="00CF24CE" w:rsidP="00CF24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24CE" w:rsidRDefault="00CF24C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24CE" w:rsidRDefault="00CF24C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24CE" w:rsidRDefault="00CF24C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24CE" w:rsidRDefault="00CF24CE" w:rsidP="00CF24CE">
      <w:r>
        <w:separator/>
      </w:r>
    </w:p>
  </w:footnote>
  <w:footnote w:type="continuationSeparator" w:id="0">
    <w:p w:rsidR="00CF24CE" w:rsidRDefault="00CF24CE" w:rsidP="00CF24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24CE" w:rsidRDefault="00CF24C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24CE" w:rsidRDefault="00CF24CE" w:rsidP="00CF24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F24CE" w:rsidRPr="00CF24CE" w:rsidRDefault="00CF24CE" w:rsidP="00CF24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9 января 2023 года № 13 «Об утверждении Правил, условий и сроков применения ставки сбора за первичную регистрацию отдельных категорий транспортных средств, ввезенных на территорию Республики Казахстан до 1 сентября 2022 года, и освобождения физических лиц, осуществивших ввоз таких транспортных средств от расширенных обязательств производителей (импортеров), а также категорий транспортных средств» (с изменениями по состоянию на 18.02.2025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24CE" w:rsidRDefault="00CF24C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F24CE"/>
    <w:rsid w:val="00CF24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F24C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24C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24C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24C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F24C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24C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24C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24C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943430" TargetMode="External"/><Relationship Id="rId13" Type="http://schemas.openxmlformats.org/officeDocument/2006/relationships/hyperlink" Target="http://online.zakon.kz/Document/?doc_id=34950792" TargetMode="External"/><Relationship Id="rId18" Type="http://schemas.openxmlformats.org/officeDocument/2006/relationships/hyperlink" Target="http://online.zakon.kz/Document/?doc_id=39292015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4950792" TargetMode="External"/><Relationship Id="rId17" Type="http://schemas.openxmlformats.org/officeDocument/2006/relationships/hyperlink" Target="http://online.zakon.kz/Document/?doc_id=34522669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650873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948269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551640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7948269" TargetMode="External"/><Relationship Id="rId19" Type="http://schemas.openxmlformats.org/officeDocument/2006/relationships/hyperlink" Target="http://online.zakon.kz/Document/?doc_id=3304357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943430" TargetMode="External"/><Relationship Id="rId14" Type="http://schemas.openxmlformats.org/officeDocument/2006/relationships/hyperlink" Target="http://online.zakon.kz/Document/?doc_id=39551640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177</Words>
  <Characters>1970</Characters>
  <Application>Microsoft Office Word</Application>
  <DocSecurity>0</DocSecurity>
  <Lines>16</Lines>
  <Paragraphs>4</Paragraphs>
  <ScaleCrop>false</ScaleCrop>
  <Company/>
  <LinksUpToDate>false</LinksUpToDate>
  <CharactersWithSpaces>2143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2025-03-22T05:48:00Z</dcterms:created>
  <dcterms:modified xsi:type="dcterms:W3CDTF">2025-03-22T05:48:00Z</dcterms:modified>
</cp:coreProperties>
</file>