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51BB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 xml:space="preserve">Закон Украины от 17 ноября 2020 года № 1005-IX «О внесении изменений в раздел XX «Переходные положения» Налогового кодекса Украины относительно особенностей администрирования налогов в целях финансирования расходов, определенных пунктами 31 - 33 статьи 14 </w:t>
      </w:r>
      <w:r>
        <w:rPr>
          <w:rStyle w:val="s0"/>
          <w:b/>
          <w:bCs/>
        </w:rPr>
        <w:t>Закона Украины «О Государственном бюджете Украины на 2020 год»</w:t>
      </w:r>
    </w:p>
    <w:p w:rsidR="00000000" w:rsidRDefault="003D51BB">
      <w:pPr>
        <w:ind w:firstLine="397"/>
        <w:jc w:val="both"/>
      </w:pPr>
      <w:r>
        <w:rPr>
          <w:rStyle w:val="s0"/>
        </w:rPr>
        <w:t> </w:t>
      </w:r>
    </w:p>
    <w:p w:rsidR="00000000" w:rsidRDefault="003D51BB">
      <w:pPr>
        <w:ind w:firstLine="397"/>
        <w:jc w:val="both"/>
      </w:pPr>
      <w:r>
        <w:rPr>
          <w:rStyle w:val="s0"/>
        </w:rPr>
        <w:t>Опубликован: «Голос Украины» от 27.11.2020 г., № 220.</w:t>
      </w:r>
    </w:p>
    <w:p w:rsidR="00000000" w:rsidRDefault="003D51BB">
      <w:pPr>
        <w:ind w:firstLine="397"/>
        <w:jc w:val="both"/>
      </w:pPr>
      <w:r>
        <w:rPr>
          <w:rStyle w:val="s0"/>
        </w:rPr>
        <w:t> </w:t>
      </w:r>
    </w:p>
    <w:p w:rsidR="00000000" w:rsidRDefault="003D51BB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BB" w:rsidRDefault="003D51BB" w:rsidP="003D51BB">
      <w:r>
        <w:separator/>
      </w:r>
    </w:p>
  </w:endnote>
  <w:endnote w:type="continuationSeparator" w:id="0">
    <w:p w:rsidR="003D51BB" w:rsidRDefault="003D51BB" w:rsidP="003D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BB" w:rsidRDefault="003D51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BB" w:rsidRDefault="003D51B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BB" w:rsidRDefault="003D51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BB" w:rsidRDefault="003D51BB" w:rsidP="003D51BB">
      <w:r>
        <w:separator/>
      </w:r>
    </w:p>
  </w:footnote>
  <w:footnote w:type="continuationSeparator" w:id="0">
    <w:p w:rsidR="003D51BB" w:rsidRDefault="003D51BB" w:rsidP="003D5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BB" w:rsidRDefault="003D51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BB" w:rsidRDefault="003D51BB" w:rsidP="003D51BB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D51BB" w:rsidRPr="003D51BB" w:rsidRDefault="003D51BB" w:rsidP="003D51BB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17 ноября 2020 года № 1005-IX «О внесении изменений в раздел XX «Переходные положения» Налогового кодекса Украины относительно особенностей администрирования налогов в целях финансирования расходов, определенных пунктами 31 - 33 статьи 14 Закона Украины «О Государственном бюджете Украины на 2020 год»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BB" w:rsidRDefault="003D51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D51BB"/>
    <w:rsid w:val="003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3D5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51BB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5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51B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3D5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51BB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D5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51B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327</Characters>
  <Application>Microsoft Office Word</Application>
  <DocSecurity>0</DocSecurity>
  <Lines>2</Lines>
  <Paragraphs>1</Paragraphs>
  <ScaleCrop>false</ScaleCrop>
  <Company>SPecialiST RePack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Украины от 17 ноября 2020 года № 1005-IX «О внесении изменений в раздел XX «Переходные положения» Налогового кодекса Украины относительно особенностей администрирования налогов в целях финансирования расходов, определенных пунктами 31 - 33 статьи 14 Закона Украины «О Государственном бюджете Украины на 2020 год»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2024-05-04T04:10:00Z</dcterms:created>
  <dcterms:modified xsi:type="dcterms:W3CDTF">2024-05-04T04:10:00Z</dcterms:modified>
</cp:coreProperties>
</file>