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5A4">
      <w:pPr>
        <w:pStyle w:val="pc"/>
      </w:pPr>
      <w:bookmarkStart w:id="0" w:name="_GoBack"/>
      <w:bookmarkEnd w:id="0"/>
      <w:r>
        <w:rPr>
          <w:rStyle w:val="s1"/>
        </w:rPr>
        <w:t>Приказ Министра юстиции Республики Казахстан от 30 апреля 2021 года № 358</w:t>
      </w:r>
      <w:r>
        <w:rPr>
          <w:rStyle w:val="s1"/>
        </w:rPr>
        <w:br/>
        <w:t>О внесении изменений и дополнений в приказ Министра юстиции Республики Казахстан от 31 января 2012 года № 32</w:t>
      </w:r>
      <w:r>
        <w:rPr>
          <w:rStyle w:val="s1"/>
        </w:rPr>
        <w:br/>
        <w:t>«Об утверждении Правил по нотариальному делопроизводству»</w:t>
      </w:r>
    </w:p>
    <w:p w:rsidR="00000000" w:rsidRDefault="000D15A4">
      <w:pPr>
        <w:pStyle w:val="pj"/>
      </w:pPr>
      <w:r>
        <w:t> </w:t>
      </w:r>
    </w:p>
    <w:p w:rsidR="00000000" w:rsidRDefault="000D15A4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D15A4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юстиции Республики Казахстан от 31 января 2012 года № 32 «Об утверждении Правил по нотариальному делопроизводству» (зарегистрированный в Реестре государственной ре</w:t>
      </w:r>
      <w:r>
        <w:rPr>
          <w:rStyle w:val="s0"/>
        </w:rPr>
        <w:t>гистрации нормативных правовых актов № 7445), следующие изменения и дополнения:</w:t>
      </w:r>
    </w:p>
    <w:p w:rsidR="00000000" w:rsidRDefault="000D15A4">
      <w:pPr>
        <w:pStyle w:val="pj"/>
      </w:pPr>
      <w:r>
        <w:rPr>
          <w:rStyle w:val="s0"/>
        </w:rPr>
        <w:t>в Правилах по нотариальному делопроизводству, утвержденных указанным приказом:</w:t>
      </w:r>
    </w:p>
    <w:p w:rsidR="00000000" w:rsidRDefault="000D15A4">
      <w:pPr>
        <w:pStyle w:val="pj"/>
      </w:pPr>
      <w:hyperlink r:id="rId8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</w:t>
      </w:r>
      <w:r>
        <w:rPr>
          <w:rStyle w:val="s0"/>
        </w:rPr>
        <w:t xml:space="preserve"> в следующей редакции:</w:t>
      </w:r>
    </w:p>
    <w:p w:rsidR="00000000" w:rsidRDefault="000D15A4">
      <w:pPr>
        <w:pStyle w:val="pj"/>
      </w:pPr>
      <w:r>
        <w:rPr>
          <w:rStyle w:val="s0"/>
        </w:rPr>
        <w:t xml:space="preserve">«1. Настоящие правила по нотариальному делопроизводству (далее - Правила) разработаны в соответствии со статьей 4 Закона Республики Казахстан «О нотариате» (далее - Закон). </w:t>
      </w:r>
    </w:p>
    <w:p w:rsidR="00000000" w:rsidRDefault="000D15A4">
      <w:pPr>
        <w:pStyle w:val="pj"/>
      </w:pPr>
      <w:r>
        <w:rPr>
          <w:rStyle w:val="s0"/>
        </w:rPr>
        <w:t xml:space="preserve">Правила устанавливают единый порядок ведения нотариального </w:t>
      </w:r>
      <w:r>
        <w:rPr>
          <w:rStyle w:val="s0"/>
        </w:rPr>
        <w:t>делопроизводства:</w:t>
      </w:r>
    </w:p>
    <w:p w:rsidR="00000000" w:rsidRDefault="000D15A4">
      <w:pPr>
        <w:pStyle w:val="pj"/>
      </w:pPr>
      <w:r>
        <w:rPr>
          <w:rStyle w:val="s0"/>
        </w:rPr>
        <w:t>нотариусом, занимающимся частной практикой (далее - частный нотариус);</w:t>
      </w:r>
    </w:p>
    <w:p w:rsidR="00000000" w:rsidRDefault="000D15A4">
      <w:pPr>
        <w:pStyle w:val="pj"/>
      </w:pPr>
      <w:r>
        <w:rPr>
          <w:rStyle w:val="s0"/>
        </w:rPr>
        <w:t>государственными нотариусами государственной нотариальной конторы (далее - государственный нотариус).»;</w:t>
      </w:r>
    </w:p>
    <w:p w:rsidR="00000000" w:rsidRDefault="000D15A4">
      <w:pPr>
        <w:pStyle w:val="pj"/>
      </w:pPr>
      <w:hyperlink r:id="rId9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«3. Правила определяют порядок:</w:t>
      </w:r>
    </w:p>
    <w:p w:rsidR="00000000" w:rsidRDefault="000D15A4">
      <w:pPr>
        <w:pStyle w:val="pj"/>
      </w:pPr>
      <w:r>
        <w:rPr>
          <w:rStyle w:val="s0"/>
        </w:rPr>
        <w:t>1) приема, регистрации и отправление документов;</w:t>
      </w:r>
    </w:p>
    <w:p w:rsidR="00000000" w:rsidRDefault="000D15A4">
      <w:pPr>
        <w:pStyle w:val="pj"/>
      </w:pPr>
      <w:r>
        <w:rPr>
          <w:rStyle w:val="s0"/>
        </w:rPr>
        <w:t>2) составления номенклатуры дел;</w:t>
      </w:r>
    </w:p>
    <w:p w:rsidR="00000000" w:rsidRDefault="000D15A4">
      <w:pPr>
        <w:pStyle w:val="pj"/>
      </w:pPr>
      <w:r>
        <w:rPr>
          <w:rStyle w:val="s0"/>
        </w:rPr>
        <w:t>3) формирования дел;</w:t>
      </w:r>
    </w:p>
    <w:p w:rsidR="00000000" w:rsidRDefault="000D15A4">
      <w:pPr>
        <w:pStyle w:val="pj"/>
      </w:pPr>
      <w:r>
        <w:rPr>
          <w:rStyle w:val="s0"/>
        </w:rPr>
        <w:t>4) оформления дел, составления описи дел;</w:t>
      </w:r>
    </w:p>
    <w:p w:rsidR="00000000" w:rsidRDefault="000D15A4">
      <w:pPr>
        <w:pStyle w:val="pj"/>
      </w:pPr>
      <w:r>
        <w:rPr>
          <w:rStyle w:val="s0"/>
        </w:rPr>
        <w:t>5) хранения документов</w:t>
      </w:r>
      <w:r>
        <w:rPr>
          <w:rStyle w:val="s0"/>
        </w:rPr>
        <w:t>;</w:t>
      </w:r>
    </w:p>
    <w:p w:rsidR="00000000" w:rsidRDefault="000D15A4">
      <w:pPr>
        <w:pStyle w:val="pj"/>
      </w:pPr>
      <w:r>
        <w:rPr>
          <w:rStyle w:val="s0"/>
        </w:rPr>
        <w:t>6) передачи дел в частный нотариальный или государственный архив, обеспечения сохранности архивных документов;</w:t>
      </w:r>
    </w:p>
    <w:p w:rsidR="00000000" w:rsidRDefault="000D15A4">
      <w:pPr>
        <w:pStyle w:val="pj"/>
      </w:pPr>
      <w:r>
        <w:rPr>
          <w:rStyle w:val="s0"/>
        </w:rPr>
        <w:t>7) уничтожения дел;</w:t>
      </w:r>
    </w:p>
    <w:p w:rsidR="00000000" w:rsidRDefault="000D15A4">
      <w:pPr>
        <w:pStyle w:val="pj"/>
      </w:pPr>
      <w:r>
        <w:rPr>
          <w:rStyle w:val="s0"/>
        </w:rPr>
        <w:t>8) регистрации консультирования;</w:t>
      </w:r>
    </w:p>
    <w:p w:rsidR="00000000" w:rsidRDefault="000D15A4">
      <w:pPr>
        <w:pStyle w:val="pj"/>
      </w:pPr>
      <w:r>
        <w:rPr>
          <w:rStyle w:val="s0"/>
        </w:rPr>
        <w:t>9) оформления документов, предназначенных для совершения действий за границей;</w:t>
      </w:r>
    </w:p>
    <w:p w:rsidR="00000000" w:rsidRDefault="000D15A4">
      <w:pPr>
        <w:pStyle w:val="pj"/>
      </w:pPr>
      <w:r>
        <w:rPr>
          <w:rStyle w:val="s0"/>
        </w:rPr>
        <w:t>10) использ</w:t>
      </w:r>
      <w:r>
        <w:rPr>
          <w:rStyle w:val="s0"/>
        </w:rPr>
        <w:t>ования печати, штампов и электронной цифровой подписи;</w:t>
      </w:r>
    </w:p>
    <w:p w:rsidR="00000000" w:rsidRDefault="000D15A4">
      <w:pPr>
        <w:pStyle w:val="pj"/>
      </w:pPr>
      <w:r>
        <w:rPr>
          <w:rStyle w:val="s0"/>
        </w:rPr>
        <w:t>11) формирования и оформления наследственных дел.»;</w:t>
      </w:r>
    </w:p>
    <w:p w:rsidR="00000000" w:rsidRDefault="000D15A4">
      <w:pPr>
        <w:pStyle w:val="pj"/>
      </w:pPr>
      <w:hyperlink r:id="rId10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«5. При увольнении или перево</w:t>
      </w:r>
      <w:r>
        <w:rPr>
          <w:rStyle w:val="s0"/>
        </w:rPr>
        <w:t>де государственного нотариуса организация и правильное ведение делопроизводства, хранение, учет и использование нотариальных архивных документов приказом территориального органа юстиции возлагается на другого государственного нотариуса.</w:t>
      </w:r>
    </w:p>
    <w:p w:rsidR="00000000" w:rsidRDefault="000D15A4">
      <w:pPr>
        <w:pStyle w:val="pj"/>
      </w:pPr>
      <w:r>
        <w:rPr>
          <w:rStyle w:val="s0"/>
        </w:rPr>
        <w:t>В случае приостанов</w:t>
      </w:r>
      <w:r>
        <w:rPr>
          <w:rStyle w:val="s0"/>
        </w:rPr>
        <w:t>ления действия лицензии частного нотариуса, территориальный орган юстиции и территориальная нотариальная палата принимают меры по передаче документов, находящихся в производстве нотариуса, другому частному нотариусу в порядке, предусмотренном настоящими Пр</w:t>
      </w:r>
      <w:r>
        <w:rPr>
          <w:rStyle w:val="s0"/>
        </w:rPr>
        <w:t>авилами.</w:t>
      </w:r>
    </w:p>
    <w:p w:rsidR="00000000" w:rsidRDefault="000D15A4">
      <w:pPr>
        <w:pStyle w:val="pj"/>
      </w:pPr>
      <w:r>
        <w:rPr>
          <w:rStyle w:val="s0"/>
        </w:rPr>
        <w:t>При прекращении действия лицензии нотариуса, занимающегося частной практикой, территориальный орган юстиции и территориальная нотариальная палата в течение тридцати календарных дней, со дня подписания приказа о прекращении действия лицензии нотари</w:t>
      </w:r>
      <w:r>
        <w:rPr>
          <w:rStyle w:val="s0"/>
        </w:rPr>
        <w:t>уса, принимают меры по передаче документов другому нотариусу или в частный нотариальный архив.</w:t>
      </w:r>
    </w:p>
    <w:p w:rsidR="00000000" w:rsidRDefault="000D15A4">
      <w:pPr>
        <w:pStyle w:val="pj"/>
      </w:pPr>
      <w:r>
        <w:rPr>
          <w:rStyle w:val="s0"/>
        </w:rPr>
        <w:t xml:space="preserve">При выходе из членов территориальной нотариальной палаты, территориальный орган юстиции совместно с нотариальной палатой в течение тридцати календарных дней, со </w:t>
      </w:r>
      <w:r>
        <w:rPr>
          <w:rStyle w:val="s0"/>
        </w:rPr>
        <w:t>дня поступления заявления нотариуса о выходе из состава членов нотариальной палаты, осуществляет прием-передачу завершенных и оформленных дел в частный нотариальный архив.</w:t>
      </w:r>
    </w:p>
    <w:p w:rsidR="00000000" w:rsidRDefault="000D15A4">
      <w:pPr>
        <w:pStyle w:val="pj"/>
      </w:pPr>
      <w:r>
        <w:rPr>
          <w:rStyle w:val="s0"/>
        </w:rPr>
        <w:t>При исключении из членов территориальной нотариальной палаты территориальная нотариа</w:t>
      </w:r>
      <w:r>
        <w:rPr>
          <w:rStyle w:val="s0"/>
        </w:rPr>
        <w:t>льная палата в течение тридцати календарных дней, со дня вступления в силу решения дисциплинарной комиссии об исключении из нотариальной палаты, осуществляет прием-передачу завершенных и оформленных дел в частный нотариальный архив.</w:t>
      </w:r>
    </w:p>
    <w:p w:rsidR="00000000" w:rsidRDefault="000D15A4">
      <w:pPr>
        <w:pStyle w:val="pj"/>
      </w:pPr>
      <w:r>
        <w:rPr>
          <w:rStyle w:val="s0"/>
        </w:rPr>
        <w:t>В случае приостановлени</w:t>
      </w:r>
      <w:r>
        <w:rPr>
          <w:rStyle w:val="s0"/>
        </w:rPr>
        <w:t>я действия лицензии нотариуса, прекращении действия лицензии нотариуса, выходе или исключении нотариуса из членов нотариальной палаты Кабинет нотариуса ЕНИС передается другому частному нотариусу, по решению территориальной нотариальной палаты, а также в ча</w:t>
      </w:r>
      <w:r>
        <w:rPr>
          <w:rStyle w:val="s0"/>
        </w:rPr>
        <w:t>стный нотариальный архив.»;</w:t>
      </w:r>
    </w:p>
    <w:p w:rsidR="00000000" w:rsidRDefault="000D15A4">
      <w:pPr>
        <w:pStyle w:val="pj"/>
      </w:pPr>
      <w:hyperlink r:id="rId11" w:anchor="sub_id=600" w:history="1">
        <w:r>
          <w:rPr>
            <w:rStyle w:val="a4"/>
          </w:rPr>
          <w:t>пункты 6, 7, 8 и 9</w:t>
        </w:r>
      </w:hyperlink>
      <w:r>
        <w:rPr>
          <w:rStyle w:val="s0"/>
        </w:rPr>
        <w:t xml:space="preserve"> исключить;</w:t>
      </w:r>
    </w:p>
    <w:p w:rsidR="00000000" w:rsidRDefault="000D15A4">
      <w:pPr>
        <w:pStyle w:val="pj"/>
      </w:pPr>
      <w:hyperlink r:id="rId12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«13. Для учета документов и контроля за их исполнением Правил ведется:</w:t>
      </w:r>
    </w:p>
    <w:p w:rsidR="00000000" w:rsidRDefault="000D15A4">
      <w:pPr>
        <w:pStyle w:val="pj"/>
      </w:pPr>
      <w:r>
        <w:rPr>
          <w:rStyle w:val="s0"/>
        </w:rPr>
        <w:t>журнал регистрации входящих документов в ЕНИС по форме согласно приложению 1 к настоящим Правилам;</w:t>
      </w:r>
    </w:p>
    <w:p w:rsidR="00000000" w:rsidRDefault="000D15A4">
      <w:pPr>
        <w:pStyle w:val="pj"/>
      </w:pPr>
      <w:r>
        <w:rPr>
          <w:rStyle w:val="s0"/>
        </w:rPr>
        <w:t>журнал регистрации исходящих документов в ЕНИС по форме</w:t>
      </w:r>
      <w:r>
        <w:rPr>
          <w:rStyle w:val="s0"/>
        </w:rPr>
        <w:t xml:space="preserve"> согласно приложению 2 к настоящим Правилам.»;</w:t>
      </w:r>
    </w:p>
    <w:p w:rsidR="00000000" w:rsidRDefault="000D15A4">
      <w:pPr>
        <w:pStyle w:val="pj"/>
      </w:pPr>
      <w:hyperlink r:id="rId13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«16. Документы направляются адресатам по почте (с направлением копии на известные элект</w:t>
      </w:r>
      <w:r>
        <w:rPr>
          <w:rStyle w:val="s0"/>
        </w:rPr>
        <w:t>ронные адреса) или нарочно.»;</w:t>
      </w:r>
    </w:p>
    <w:p w:rsidR="00000000" w:rsidRDefault="000D15A4">
      <w:pPr>
        <w:pStyle w:val="pj"/>
      </w:pPr>
      <w:hyperlink r:id="rId14" w:anchor="sub_id=1800" w:history="1">
        <w:r>
          <w:rPr>
            <w:rStyle w:val="a4"/>
          </w:rPr>
          <w:t>пункт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«18. В номенклатуру дел включаются наименования (заголовки) дел, отражающие всю документируемую деятельн</w:t>
      </w:r>
      <w:r>
        <w:rPr>
          <w:rStyle w:val="s0"/>
        </w:rPr>
        <w:t>ость. Электронные документы и базы данных включаются в номенклатуру дел на общих основаниях.</w:t>
      </w:r>
    </w:p>
    <w:p w:rsidR="00000000" w:rsidRDefault="000D15A4">
      <w:pPr>
        <w:pStyle w:val="pj"/>
      </w:pPr>
      <w:r>
        <w:rPr>
          <w:rStyle w:val="s0"/>
        </w:rPr>
        <w:t>В номенклатуре дел фиксируется форма документа - электронная с указанием носителя информации или бумажная.</w:t>
      </w:r>
    </w:p>
    <w:p w:rsidR="00000000" w:rsidRDefault="000D15A4">
      <w:pPr>
        <w:pStyle w:val="pj"/>
      </w:pPr>
      <w:r>
        <w:rPr>
          <w:rStyle w:val="s0"/>
        </w:rPr>
        <w:t>Номенклатура дел составляется на основе Примерной номенк</w:t>
      </w:r>
      <w:r>
        <w:rPr>
          <w:rStyle w:val="s0"/>
        </w:rPr>
        <w:t>латуры дел согласно приложению 3 к настоящему приказу.</w:t>
      </w:r>
    </w:p>
    <w:p w:rsidR="00000000" w:rsidRDefault="000D15A4">
      <w:pPr>
        <w:pStyle w:val="pj"/>
      </w:pPr>
      <w:r>
        <w:rPr>
          <w:rStyle w:val="s0"/>
        </w:rPr>
        <w:t>Примерная номенклатура дел предназначена для использования в качестве основного документа при подготовке номенклатуры дел, при определении сроков хранения дел в случае их отбора для передачи в архив ил</w:t>
      </w:r>
      <w:r>
        <w:rPr>
          <w:rStyle w:val="s0"/>
        </w:rPr>
        <w:t>и для уничтожения.</w:t>
      </w:r>
    </w:p>
    <w:p w:rsidR="00000000" w:rsidRDefault="000D15A4">
      <w:pPr>
        <w:pStyle w:val="pj"/>
      </w:pPr>
      <w:r>
        <w:rPr>
          <w:rStyle w:val="s0"/>
        </w:rPr>
        <w:t>Снижение сроков хранения, установленных Примерной номенклатурой дел, при составлении номенклатуры дел не допускается.</w:t>
      </w:r>
    </w:p>
    <w:p w:rsidR="00000000" w:rsidRDefault="000D15A4">
      <w:pPr>
        <w:pStyle w:val="pj"/>
      </w:pPr>
      <w:r>
        <w:rPr>
          <w:rStyle w:val="s0"/>
        </w:rPr>
        <w:t>В каждом разделе номенклатуры предусматриваются резервные индексы для внесения заголовков дел, не предусмотренных в ном</w:t>
      </w:r>
      <w:r>
        <w:rPr>
          <w:rStyle w:val="s0"/>
        </w:rPr>
        <w:t>енклатуре дел, но сформированных в течение календарного года.»;</w:t>
      </w:r>
    </w:p>
    <w:p w:rsidR="00000000" w:rsidRDefault="000D15A4">
      <w:pPr>
        <w:pStyle w:val="pj"/>
      </w:pPr>
      <w:hyperlink r:id="rId15" w:anchor="sub_id=3700" w:history="1">
        <w:r>
          <w:rPr>
            <w:rStyle w:val="a4"/>
          </w:rPr>
          <w:t>пункт 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«37. Журналы, заводимые нотариусом, до внесения в них первой записи пр</w:t>
      </w:r>
      <w:r>
        <w:rPr>
          <w:rStyle w:val="s0"/>
        </w:rPr>
        <w:t>ошиваются, листы их пронумеровываются. Количество пронумерованных и сшитых листов указывается на оборотной стороне последнего листа журнала.»;</w:t>
      </w:r>
    </w:p>
    <w:p w:rsidR="00000000" w:rsidRDefault="000D15A4">
      <w:pPr>
        <w:pStyle w:val="pj"/>
      </w:pPr>
      <w:hyperlink r:id="rId16" w:anchor="sub_id=4300" w:history="1">
        <w:r>
          <w:rPr>
            <w:rStyle w:val="a4"/>
          </w:rPr>
          <w:t>пункты 43 - 44</w:t>
        </w:r>
      </w:hyperlink>
      <w:r>
        <w:rPr>
          <w:rStyle w:val="s0"/>
        </w:rPr>
        <w:t xml:space="preserve"> изложить в следу</w:t>
      </w:r>
      <w:r>
        <w:rPr>
          <w:rStyle w:val="s0"/>
        </w:rPr>
        <w:t>ющей редакции:</w:t>
      </w:r>
    </w:p>
    <w:p w:rsidR="00000000" w:rsidRDefault="000D15A4">
      <w:pPr>
        <w:pStyle w:val="pj"/>
      </w:pPr>
      <w:r>
        <w:rPr>
          <w:rStyle w:val="s0"/>
        </w:rPr>
        <w:t>«43. Частный нотариус передает в частный нотариальный архив завершенные и оформленные дела постоянного, временного (семьдесят пять лет) срока хранения:</w:t>
      </w:r>
    </w:p>
    <w:p w:rsidR="00000000" w:rsidRDefault="000D15A4">
      <w:pPr>
        <w:pStyle w:val="pj"/>
      </w:pPr>
      <w:r>
        <w:rPr>
          <w:rStyle w:val="s0"/>
        </w:rPr>
        <w:t>договора об отчуждении земельных участков;</w:t>
      </w:r>
    </w:p>
    <w:p w:rsidR="00000000" w:rsidRDefault="000D15A4">
      <w:pPr>
        <w:pStyle w:val="pj"/>
      </w:pPr>
      <w:r>
        <w:rPr>
          <w:rStyle w:val="s0"/>
        </w:rPr>
        <w:t>договора об отчуждении жилых домов, квартир (д</w:t>
      </w:r>
      <w:r>
        <w:rPr>
          <w:rStyle w:val="s0"/>
        </w:rPr>
        <w:t>окументы, на основании которых они удостоверены);</w:t>
      </w:r>
    </w:p>
    <w:p w:rsidR="00000000" w:rsidRDefault="000D15A4">
      <w:pPr>
        <w:pStyle w:val="pj"/>
      </w:pPr>
      <w:r>
        <w:rPr>
          <w:rStyle w:val="s0"/>
        </w:rPr>
        <w:t>оконченные наследственные дела;</w:t>
      </w:r>
    </w:p>
    <w:p w:rsidR="00000000" w:rsidRDefault="000D15A4">
      <w:pPr>
        <w:pStyle w:val="pj"/>
      </w:pPr>
      <w:r>
        <w:rPr>
          <w:rStyle w:val="s0"/>
        </w:rPr>
        <w:t>свидетельства о праве собственности на долю в общем имуществе супругов (если такое свидетельство выдано пережившему супругу в связи с заведенным в нотариальной конторе наслед</w:t>
      </w:r>
      <w:r>
        <w:rPr>
          <w:rStyle w:val="s0"/>
        </w:rPr>
        <w:t>ственным делом, которые подшивается в наследственное дело);</w:t>
      </w:r>
    </w:p>
    <w:p w:rsidR="00000000" w:rsidRDefault="000D15A4">
      <w:pPr>
        <w:pStyle w:val="pj"/>
      </w:pPr>
      <w:r>
        <w:rPr>
          <w:rStyle w:val="s0"/>
        </w:rPr>
        <w:t>Не подлежат сдаче в частный нотариальный архив нотариально удостоверенные завещания, в том числе секретные, а также неоконченное наследственное дело.</w:t>
      </w:r>
    </w:p>
    <w:p w:rsidR="00000000" w:rsidRDefault="000D15A4">
      <w:pPr>
        <w:pStyle w:val="pj"/>
      </w:pPr>
      <w:r>
        <w:rPr>
          <w:rStyle w:val="s0"/>
        </w:rPr>
        <w:t>44. В случае прекращения действия лицензии час</w:t>
      </w:r>
      <w:r>
        <w:rPr>
          <w:rStyle w:val="s0"/>
        </w:rPr>
        <w:t>тного нотариуса, выходе или исключении частного нотариуса из членов территориальной нотариальной палаты, нотариально удостоверенные завещания, в том числе секретные завещания, а также неоконченные наследственные дела, в течение десяти рабочих дней, передаю</w:t>
      </w:r>
      <w:r>
        <w:rPr>
          <w:rStyle w:val="s0"/>
        </w:rPr>
        <w:t>тся другому частному нотариусу, по совместному решению территориального органа юстиции и территориальной нотариальной палаты.</w:t>
      </w:r>
    </w:p>
    <w:p w:rsidR="00000000" w:rsidRDefault="000D15A4">
      <w:pPr>
        <w:pStyle w:val="pji"/>
      </w:pPr>
      <w:bookmarkStart w:id="1" w:name="SUB52"/>
      <w:bookmarkEnd w:id="1"/>
      <w:r>
        <w:rPr>
          <w:rStyle w:val="s3"/>
        </w:rPr>
        <w:t xml:space="preserve">Абзацы пятьдесят второй - пятьдесят пятый пункта 1 </w:t>
      </w:r>
      <w:hyperlink w:anchor="sub4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2022 г.</w:t>
      </w:r>
    </w:p>
    <w:p w:rsidR="00000000" w:rsidRDefault="000D15A4">
      <w:pPr>
        <w:pStyle w:val="pji"/>
      </w:pPr>
      <w:r>
        <w:rPr>
          <w:rStyle w:val="s3"/>
        </w:rPr>
        <w:t xml:space="preserve">См.: </w:t>
      </w:r>
      <w:hyperlink r:id="rId17" w:anchor="sub_id=52" w:history="1">
        <w:r>
          <w:rPr>
            <w:rStyle w:val="a4"/>
            <w:i/>
            <w:iCs/>
          </w:rPr>
          <w:t>абзацы пятьдесят второй - пятьдесят пятый</w:t>
        </w:r>
      </w:hyperlink>
      <w:r>
        <w:rPr>
          <w:rStyle w:val="s3"/>
        </w:rPr>
        <w:t xml:space="preserve"> пункта 1 в тексте на казахском языке </w:t>
      </w:r>
    </w:p>
    <w:p w:rsidR="00000000" w:rsidRDefault="000D15A4">
      <w:pPr>
        <w:pStyle w:val="pj"/>
      </w:pPr>
      <w:r>
        <w:rPr>
          <w:rStyle w:val="s0"/>
        </w:rPr>
        <w:t>В случае приостановления действия лицензии частного нотариуса, документы, находящиеся в производстве но</w:t>
      </w:r>
      <w:r>
        <w:rPr>
          <w:rStyle w:val="s0"/>
        </w:rPr>
        <w:t>тариуса, в течение десяти рабочих дней передаются другому частному нотариусу, по совместному решению территориального органа юстиции и территориальной нотариальной палаты.</w:t>
      </w:r>
    </w:p>
    <w:p w:rsidR="00000000" w:rsidRDefault="000D15A4">
      <w:pPr>
        <w:pStyle w:val="pj"/>
      </w:pPr>
      <w:r>
        <w:rPr>
          <w:rStyle w:val="s0"/>
        </w:rPr>
        <w:t>О произведенной передаче документов составляется акт приема-передачи документов по ф</w:t>
      </w:r>
      <w:r>
        <w:rPr>
          <w:rStyle w:val="s0"/>
        </w:rPr>
        <w:t xml:space="preserve">орме согласно </w:t>
      </w:r>
      <w:hyperlink r:id="rId18" w:anchor="sub_id=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настоящим Правилам.»;</w:t>
      </w:r>
    </w:p>
    <w:p w:rsidR="00000000" w:rsidRDefault="000D15A4">
      <w:pPr>
        <w:pStyle w:val="pj"/>
      </w:pPr>
      <w:r>
        <w:rPr>
          <w:rStyle w:val="s0"/>
        </w:rPr>
        <w:t>дополнить пунктами 46-1, 46-2 и 46-3:</w:t>
      </w:r>
    </w:p>
    <w:p w:rsidR="00000000" w:rsidRDefault="000D15A4">
      <w:pPr>
        <w:pStyle w:val="pj"/>
      </w:pPr>
      <w:r>
        <w:rPr>
          <w:rStyle w:val="s0"/>
        </w:rPr>
        <w:t xml:space="preserve">«46-1 Сведения о совершении нотариальных действий и иные сведения, предусмотренные Законом, должны размещаться на временное хранение в нотариальном электронном репозитории и по истечении установленного срока должны быть переданы в нотариальный электронный </w:t>
      </w:r>
      <w:r>
        <w:rPr>
          <w:rStyle w:val="s0"/>
        </w:rPr>
        <w:t>архив.</w:t>
      </w:r>
    </w:p>
    <w:p w:rsidR="00000000" w:rsidRDefault="000D15A4">
      <w:pPr>
        <w:pStyle w:val="pj"/>
      </w:pPr>
      <w:r>
        <w:rPr>
          <w:rStyle w:val="s0"/>
        </w:rPr>
        <w:t>46-2. Нотариальным электронным репозиторием является компонент единой нотариальной информационной системы, обеспечивающий временное хранение, учет и использование нотариальных документов в электронной форме.</w:t>
      </w:r>
    </w:p>
    <w:p w:rsidR="00000000" w:rsidRDefault="000D15A4">
      <w:pPr>
        <w:pStyle w:val="pj"/>
      </w:pPr>
      <w:r>
        <w:rPr>
          <w:rStyle w:val="s0"/>
        </w:rPr>
        <w:t>46-3. Нотариальным электронным архивом яв</w:t>
      </w:r>
      <w:r>
        <w:rPr>
          <w:rStyle w:val="s0"/>
        </w:rPr>
        <w:t>ляется централизованная информационная система, предназначенная для сбора, приобретения, комплектования, упорядочения, хранения, учета и использования нотариальных документов в электронной форме.»;</w:t>
      </w:r>
    </w:p>
    <w:p w:rsidR="00000000" w:rsidRDefault="000D15A4">
      <w:pPr>
        <w:pStyle w:val="pj"/>
      </w:pPr>
      <w:r>
        <w:rPr>
          <w:rStyle w:val="s0"/>
        </w:rPr>
        <w:t>Главу 9 исключить;</w:t>
      </w:r>
    </w:p>
    <w:p w:rsidR="00000000" w:rsidRDefault="000D15A4">
      <w:pPr>
        <w:pStyle w:val="pj"/>
      </w:pPr>
      <w:r>
        <w:rPr>
          <w:rStyle w:val="s0"/>
        </w:rPr>
        <w:t>дополнить главой 9-1 следующего содержа</w:t>
      </w:r>
      <w:r>
        <w:rPr>
          <w:rStyle w:val="s0"/>
        </w:rPr>
        <w:t>ния:</w:t>
      </w:r>
    </w:p>
    <w:p w:rsidR="00000000" w:rsidRDefault="000D15A4">
      <w:pPr>
        <w:pStyle w:val="pj"/>
      </w:pPr>
      <w:r>
        <w:rPr>
          <w:rStyle w:val="s0"/>
        </w:rPr>
        <w:t>«Глава 9-1. Ведение реестра учета консультирования. Регистрация консультирования.»;</w:t>
      </w:r>
    </w:p>
    <w:p w:rsidR="00000000" w:rsidRDefault="000D15A4">
      <w:pPr>
        <w:pStyle w:val="pj"/>
      </w:pPr>
      <w:r>
        <w:rPr>
          <w:rStyle w:val="s0"/>
        </w:rPr>
        <w:t>«59-1. Учету подлежит консультирование, осуществляемое в соответствии со статьей 17-1 Закона, предоставляемое нотариусом в форме проведения устных и письменных консуль</w:t>
      </w:r>
      <w:r>
        <w:rPr>
          <w:rStyle w:val="s0"/>
        </w:rPr>
        <w:t>таций правового характера, не связанных непосредственно с совершением нотариальных действий; составление проектов сделок, заявлений и других документов в соответствии с требованиями законодательства Республики Казахстан.</w:t>
      </w:r>
    </w:p>
    <w:p w:rsidR="00000000" w:rsidRDefault="000D15A4">
      <w:pPr>
        <w:pStyle w:val="pj"/>
      </w:pPr>
      <w:r>
        <w:rPr>
          <w:rStyle w:val="s0"/>
        </w:rPr>
        <w:t>59-2. Учет консультирования ведется</w:t>
      </w:r>
      <w:r>
        <w:rPr>
          <w:rStyle w:val="s0"/>
        </w:rPr>
        <w:t xml:space="preserve"> нотариусом в реестре учета консультирования в ЕНИС, по форме согласно приложению 26 к настоящим Правилам.</w:t>
      </w:r>
    </w:p>
    <w:p w:rsidR="00000000" w:rsidRDefault="000D15A4">
      <w:pPr>
        <w:pStyle w:val="pj"/>
      </w:pPr>
      <w:r>
        <w:rPr>
          <w:rStyle w:val="s0"/>
        </w:rPr>
        <w:t>59-3. Сведения подлежат включению в реестр учета консультирования в день обращения за консультацией.»;</w:t>
      </w:r>
    </w:p>
    <w:p w:rsidR="00000000" w:rsidRDefault="000D15A4">
      <w:pPr>
        <w:pStyle w:val="pj"/>
      </w:pPr>
      <w:hyperlink r:id="rId19" w:anchor="sub_id=6200" w:history="1">
        <w:r>
          <w:rPr>
            <w:rStyle w:val="a4"/>
          </w:rPr>
          <w:t>пункт 62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«62. Печать ставится на свободном месте документа под удостоверительной надписью, не затрагивая ее текста и подписи частного или государственного нотариуса.</w:t>
      </w:r>
    </w:p>
    <w:p w:rsidR="00000000" w:rsidRDefault="000D15A4">
      <w:pPr>
        <w:pStyle w:val="pj"/>
      </w:pPr>
      <w:r>
        <w:rPr>
          <w:rStyle w:val="s0"/>
        </w:rPr>
        <w:t>Текст удостоверительной</w:t>
      </w:r>
      <w:r>
        <w:rPr>
          <w:rStyle w:val="s0"/>
        </w:rPr>
        <w:t xml:space="preserve"> надписи (в том числе номер электронного реестра нотариальных действий, сумма взысканной государственной пошлины или сумма, оплаченная нотариусу) печатается техническими средствами (пишущей машинке, персональном компьютере).»;</w:t>
      </w:r>
    </w:p>
    <w:p w:rsidR="00000000" w:rsidRDefault="000D15A4">
      <w:pPr>
        <w:pStyle w:val="pj"/>
      </w:pPr>
      <w:r>
        <w:rPr>
          <w:rStyle w:val="s0"/>
        </w:rPr>
        <w:t>заголовок главы 11 изложить в</w:t>
      </w:r>
      <w:r>
        <w:rPr>
          <w:rStyle w:val="s0"/>
        </w:rPr>
        <w:t xml:space="preserve"> следующей редакции:</w:t>
      </w:r>
    </w:p>
    <w:p w:rsidR="00000000" w:rsidRDefault="000D15A4">
      <w:pPr>
        <w:pStyle w:val="pj"/>
      </w:pPr>
      <w:r>
        <w:rPr>
          <w:rStyle w:val="s0"/>
        </w:rPr>
        <w:t>«Глава 11. Печать, штампы и электронная цифровая подпись нотариуса»;</w:t>
      </w:r>
    </w:p>
    <w:p w:rsidR="00000000" w:rsidRDefault="000D15A4">
      <w:pPr>
        <w:pStyle w:val="pj"/>
      </w:pPr>
      <w:hyperlink r:id="rId20" w:anchor="sub_id=7100" w:history="1">
        <w:r>
          <w:rPr>
            <w:rStyle w:val="a4"/>
          </w:rPr>
          <w:t>пункт 71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«71. Печать сдается на хранение в территориа</w:t>
      </w:r>
      <w:r>
        <w:rPr>
          <w:rStyle w:val="s0"/>
        </w:rPr>
        <w:t>льный орган юстиции:</w:t>
      </w:r>
    </w:p>
    <w:p w:rsidR="00000000" w:rsidRDefault="000D15A4">
      <w:pPr>
        <w:pStyle w:val="pj"/>
      </w:pPr>
      <w:r>
        <w:rPr>
          <w:rStyle w:val="s0"/>
        </w:rPr>
        <w:t>частным нотариусом на период приостановления действия лицензии со дня ознакомления с приказом о приостановлении действия его лицензии;</w:t>
      </w:r>
    </w:p>
    <w:p w:rsidR="00000000" w:rsidRDefault="000D15A4">
      <w:pPr>
        <w:pStyle w:val="pj"/>
      </w:pPr>
      <w:r>
        <w:rPr>
          <w:rStyle w:val="s0"/>
        </w:rPr>
        <w:t>частным нотариусом в случае исключения из членства в нотариальной палате;</w:t>
      </w:r>
    </w:p>
    <w:p w:rsidR="00000000" w:rsidRDefault="000D15A4">
      <w:pPr>
        <w:pStyle w:val="pj"/>
      </w:pPr>
      <w:r>
        <w:rPr>
          <w:rStyle w:val="s0"/>
        </w:rPr>
        <w:t>государственным нотариусом</w:t>
      </w:r>
      <w:r>
        <w:rPr>
          <w:rStyle w:val="s0"/>
        </w:rPr>
        <w:t xml:space="preserve"> на период нахождения в отпуске (в том числе по уходу за ребенком) в течение одного рабочего дня со дня ознакомления с приказом.</w:t>
      </w:r>
    </w:p>
    <w:p w:rsidR="00000000" w:rsidRDefault="000D15A4">
      <w:pPr>
        <w:pStyle w:val="pji"/>
      </w:pPr>
      <w:bookmarkStart w:id="2" w:name="SUB740"/>
      <w:bookmarkEnd w:id="2"/>
      <w:r>
        <w:rPr>
          <w:rStyle w:val="s3"/>
        </w:rPr>
        <w:t xml:space="preserve">Абзацы семьдесят четвертый - восемьдесят шестой пункта 1 </w:t>
      </w:r>
      <w:hyperlink w:anchor="sub4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2021 г.; </w:t>
      </w:r>
    </w:p>
    <w:p w:rsidR="00000000" w:rsidRDefault="000D15A4">
      <w:pPr>
        <w:pStyle w:val="pji"/>
      </w:pPr>
      <w:r>
        <w:rPr>
          <w:rStyle w:val="s3"/>
        </w:rPr>
        <w:t>См.</w:t>
      </w:r>
      <w:r>
        <w:rPr>
          <w:rStyle w:val="s3"/>
        </w:rPr>
        <w:t xml:space="preserve">: </w:t>
      </w:r>
      <w:hyperlink r:id="rId21" w:anchor="sub_id=74" w:history="1">
        <w:r>
          <w:rPr>
            <w:rStyle w:val="a4"/>
            <w:i/>
            <w:iCs/>
          </w:rPr>
          <w:t>абзацы семьдесят четвертый - восемьдесят шестой</w:t>
        </w:r>
      </w:hyperlink>
      <w:r>
        <w:rPr>
          <w:rStyle w:val="s3"/>
        </w:rPr>
        <w:t xml:space="preserve"> пункта 1 в тексте на казахском языке </w:t>
      </w:r>
    </w:p>
    <w:p w:rsidR="00000000" w:rsidRDefault="000D15A4">
      <w:pPr>
        <w:pStyle w:val="pj"/>
      </w:pPr>
      <w:r>
        <w:rPr>
          <w:rStyle w:val="s0"/>
        </w:rPr>
        <w:t>Печать государственного или частного нотариуса в присутствии нотариуса помещается в конв</w:t>
      </w:r>
      <w:r>
        <w:rPr>
          <w:rStyle w:val="s0"/>
        </w:rPr>
        <w:t>ерт, который скрепляется подписями нотариуса, должностного лица и печатью территориального органа юстиции.</w:t>
      </w:r>
    </w:p>
    <w:p w:rsidR="00000000" w:rsidRDefault="000D15A4">
      <w:pPr>
        <w:pStyle w:val="pj"/>
      </w:pPr>
      <w:r>
        <w:rPr>
          <w:rStyle w:val="s0"/>
        </w:rPr>
        <w:t>Вскрытие конверта с печатью производится в присутствии нотариуса.»;</w:t>
      </w:r>
    </w:p>
    <w:p w:rsidR="00000000" w:rsidRDefault="000D15A4">
      <w:pPr>
        <w:pStyle w:val="pj"/>
      </w:pPr>
      <w:hyperlink r:id="rId22" w:anchor="sub_id=7400" w:history="1">
        <w:r>
          <w:rPr>
            <w:rStyle w:val="a4"/>
          </w:rPr>
          <w:t>пункт 74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«74. Частный и государственный нотариус, имеет электронную цифровую подпись в соответствии с Законом Республики Казахстан «Об электронном документе и электронной цифровой подписи».</w:t>
      </w:r>
    </w:p>
    <w:p w:rsidR="00000000" w:rsidRDefault="000D15A4">
      <w:pPr>
        <w:pStyle w:val="pj"/>
      </w:pPr>
      <w:r>
        <w:rPr>
          <w:rStyle w:val="s0"/>
        </w:rPr>
        <w:t>Совершение нотариальных действий с электронными документами и внесение сведений в ЕНИС нотариус осуществляет посредством электронной цифровой подписи.»;</w:t>
      </w:r>
    </w:p>
    <w:p w:rsidR="00000000" w:rsidRDefault="000D15A4">
      <w:pPr>
        <w:pStyle w:val="pj"/>
      </w:pPr>
      <w:hyperlink r:id="rId23" w:anchor="sub_id=7500" w:history="1">
        <w:r>
          <w:rPr>
            <w:rStyle w:val="a4"/>
          </w:rPr>
          <w:t>пункты 75 - 78</w:t>
        </w:r>
      </w:hyperlink>
      <w:r>
        <w:rPr>
          <w:rStyle w:val="s0"/>
        </w:rPr>
        <w:t xml:space="preserve"> исключ</w:t>
      </w:r>
      <w:r>
        <w:rPr>
          <w:rStyle w:val="s0"/>
        </w:rPr>
        <w:t>ить;</w:t>
      </w:r>
    </w:p>
    <w:p w:rsidR="00000000" w:rsidRDefault="000D15A4">
      <w:pPr>
        <w:pStyle w:val="pj"/>
      </w:pPr>
      <w:hyperlink r:id="rId24" w:anchor="sub_id=7900" w:history="1">
        <w:r>
          <w:rPr>
            <w:rStyle w:val="a4"/>
          </w:rPr>
          <w:t>пункт 79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«79. Нотариальные документы составляются на стандартных листах бумаги формата А 4.</w:t>
      </w:r>
    </w:p>
    <w:p w:rsidR="00000000" w:rsidRDefault="000D15A4">
      <w:pPr>
        <w:pStyle w:val="pj"/>
      </w:pPr>
      <w:r>
        <w:rPr>
          <w:rStyle w:val="s0"/>
        </w:rPr>
        <w:t>ЕНИС по каждому нотариальному действию присваивается уникальный номер, который указывается в бумажной версии документа.»;</w:t>
      </w:r>
    </w:p>
    <w:p w:rsidR="00000000" w:rsidRDefault="000D15A4">
      <w:pPr>
        <w:pStyle w:val="pj"/>
      </w:pPr>
      <w:hyperlink r:id="rId25" w:anchor="sub_id=8000" w:history="1">
        <w:r>
          <w:rPr>
            <w:rStyle w:val="a4"/>
          </w:rPr>
          <w:t>пункты 80 - 84</w:t>
        </w:r>
      </w:hyperlink>
      <w:r>
        <w:rPr>
          <w:rStyle w:val="s0"/>
        </w:rPr>
        <w:t xml:space="preserve"> исключить;</w:t>
      </w:r>
    </w:p>
    <w:p w:rsidR="00000000" w:rsidRDefault="000D15A4">
      <w:pPr>
        <w:pStyle w:val="pj"/>
      </w:pPr>
      <w:hyperlink r:id="rId26" w:anchor="sub_id=8600" w:history="1">
        <w:r>
          <w:rPr>
            <w:rStyle w:val="a4"/>
          </w:rPr>
          <w:t>пункты 86 и 87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«86. Печати, штампы удостоверительных надписей хранятся в сейфах или опечатываемых несгораемых металлических шкафах в помещении частного нотариуса или гос</w:t>
      </w:r>
      <w:r>
        <w:rPr>
          <w:rStyle w:val="s0"/>
        </w:rPr>
        <w:t>ударственной нотариальной конторе.</w:t>
      </w:r>
    </w:p>
    <w:p w:rsidR="00000000" w:rsidRDefault="000D15A4">
      <w:pPr>
        <w:pStyle w:val="pj"/>
      </w:pPr>
      <w:r>
        <w:rPr>
          <w:rStyle w:val="s0"/>
        </w:rPr>
        <w:t>87. Использование, хранение и учет печати, штампов удостоверительных надписей, ведется частным и государственным нотариусом.</w:t>
      </w:r>
    </w:p>
    <w:p w:rsidR="00000000" w:rsidRDefault="000D15A4">
      <w:pPr>
        <w:pStyle w:val="pj"/>
      </w:pPr>
      <w:r>
        <w:rPr>
          <w:rStyle w:val="s0"/>
        </w:rPr>
        <w:t>В государственной нотариальной конторе одним из государственных нотариусов, определенным приказо</w:t>
      </w:r>
      <w:r>
        <w:rPr>
          <w:rStyle w:val="s0"/>
        </w:rPr>
        <w:t>м руководителя территориального органа юстиции.»;</w:t>
      </w:r>
    </w:p>
    <w:p w:rsidR="00000000" w:rsidRDefault="000D15A4">
      <w:pPr>
        <w:pStyle w:val="pj"/>
      </w:pPr>
      <w:hyperlink r:id="rId27" w:anchor="sub_id=9000" w:history="1">
        <w:r>
          <w:rPr>
            <w:rStyle w:val="a4"/>
          </w:rPr>
          <w:t>пункт 90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«90. Документ, послуживший основанием для начала производства по наследственному дел</w:t>
      </w:r>
      <w:r>
        <w:rPr>
          <w:rStyle w:val="s0"/>
        </w:rPr>
        <w:t>у, регистрируется в реестре наследственных дел ЕНИС.»;</w:t>
      </w:r>
    </w:p>
    <w:p w:rsidR="00000000" w:rsidRDefault="000D15A4">
      <w:pPr>
        <w:pStyle w:val="pj"/>
      </w:pPr>
      <w:hyperlink r:id="rId28" w:anchor="sub_id=9100" w:history="1">
        <w:r>
          <w:rPr>
            <w:rStyle w:val="a4"/>
          </w:rPr>
          <w:t>пункты 91 - 92</w:t>
        </w:r>
      </w:hyperlink>
      <w:r>
        <w:rPr>
          <w:rStyle w:val="s0"/>
        </w:rPr>
        <w:t xml:space="preserve"> исключить;</w:t>
      </w:r>
    </w:p>
    <w:p w:rsidR="00000000" w:rsidRDefault="000D15A4">
      <w:pPr>
        <w:pStyle w:val="pj"/>
      </w:pPr>
      <w:hyperlink r:id="rId29" w:anchor="sub_id=9300" w:history="1">
        <w:r>
          <w:rPr>
            <w:rStyle w:val="a4"/>
          </w:rPr>
          <w:t>пункт 93</w:t>
        </w:r>
      </w:hyperlink>
      <w:r>
        <w:rPr>
          <w:rStyle w:val="s0"/>
        </w:rPr>
        <w:t xml:space="preserve"> из</w:t>
      </w:r>
      <w:r>
        <w:rPr>
          <w:rStyle w:val="s0"/>
        </w:rPr>
        <w:t>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«93. На основании заявлений об отказе от наследства или о принятии наследства либо о выдаче свидетельства о праве на наследство, об оплате расходов за счет наследственного имущества заводится наследственное дело и присваивается</w:t>
      </w:r>
      <w:r>
        <w:rPr>
          <w:rStyle w:val="s0"/>
        </w:rPr>
        <w:t xml:space="preserve"> порядковый номер.</w:t>
      </w:r>
    </w:p>
    <w:p w:rsidR="00000000" w:rsidRDefault="000D15A4">
      <w:pPr>
        <w:pStyle w:val="pj"/>
      </w:pPr>
      <w:r>
        <w:rPr>
          <w:rStyle w:val="s0"/>
        </w:rPr>
        <w:t>На всех заявлениях указывается дата их поступления, номер наследственного дела, присвоенный первому поступившему заявлению.</w:t>
      </w:r>
    </w:p>
    <w:p w:rsidR="00000000" w:rsidRDefault="000D15A4">
      <w:pPr>
        <w:pStyle w:val="pj"/>
      </w:pPr>
      <w:r>
        <w:rPr>
          <w:rStyle w:val="s0"/>
        </w:rPr>
        <w:t>Наследственное дело является отдельным номенклатурным делом. На обложке дела к номенклатурному индексу, через дро</w:t>
      </w:r>
      <w:r>
        <w:rPr>
          <w:rStyle w:val="s0"/>
        </w:rPr>
        <w:t>бь присваивается номер наследственного дела (Дело № 2-8/27/2021).</w:t>
      </w:r>
    </w:p>
    <w:p w:rsidR="00000000" w:rsidRDefault="000D15A4">
      <w:pPr>
        <w:pStyle w:val="pj"/>
      </w:pPr>
      <w:r>
        <w:rPr>
          <w:rStyle w:val="s0"/>
        </w:rPr>
        <w:t>В наследственное дело подшиваются все документы, представленные наследниками, на основании которых выдано свидетельство о праве на наследство.</w:t>
      </w:r>
    </w:p>
    <w:p w:rsidR="00000000" w:rsidRDefault="000D15A4">
      <w:pPr>
        <w:pStyle w:val="pj"/>
      </w:pPr>
      <w:r>
        <w:rPr>
          <w:rStyle w:val="s0"/>
        </w:rPr>
        <w:t>Если наследственное дело не закончено производс</w:t>
      </w:r>
      <w:r>
        <w:rPr>
          <w:rStyle w:val="s0"/>
        </w:rPr>
        <w:t>твом в текущем году, то оно переходит в следующий год под тем же номером и перерегистрации не подлежит.»;</w:t>
      </w:r>
    </w:p>
    <w:p w:rsidR="00000000" w:rsidRDefault="000D15A4">
      <w:pPr>
        <w:pStyle w:val="pj"/>
      </w:pPr>
      <w:hyperlink r:id="rId30" w:anchor="sub_id=9500" w:history="1">
        <w:r>
          <w:rPr>
            <w:rStyle w:val="a4"/>
          </w:rPr>
          <w:t>пункт 95</w:t>
        </w:r>
      </w:hyperlink>
      <w:r>
        <w:rPr>
          <w:rStyle w:val="s0"/>
        </w:rPr>
        <w:t xml:space="preserve"> исключить;</w:t>
      </w:r>
    </w:p>
    <w:p w:rsidR="00000000" w:rsidRDefault="000D15A4">
      <w:pPr>
        <w:pStyle w:val="pj"/>
      </w:pPr>
      <w:hyperlink r:id="rId31" w:anchor="sub_id=9800" w:history="1">
        <w:r>
          <w:rPr>
            <w:rStyle w:val="a4"/>
          </w:rPr>
          <w:t>пункты 98, 99 и 100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«98. В территориальной нотариальной палате ведется реестр учета завещаний, полученных от должностных лиц, уполномоченных на удостоверение завещаний, приравненных к нотариа</w:t>
      </w:r>
      <w:r>
        <w:rPr>
          <w:rStyle w:val="s0"/>
        </w:rPr>
        <w:t>льно удостоверенным по форме согласно приложению 4 к Правилам ведения реестров единой нотариальной информационной системы, утверждаемым в соответствии с пунктом 2 статьи 4-2 Закона Республики Казахстан от 14 июля 1997 года «О нотариате».</w:t>
      </w:r>
    </w:p>
    <w:p w:rsidR="00000000" w:rsidRDefault="000D15A4">
      <w:pPr>
        <w:pStyle w:val="pj"/>
      </w:pPr>
      <w:r>
        <w:rPr>
          <w:rStyle w:val="s0"/>
        </w:rPr>
        <w:t>Сведения об удосто</w:t>
      </w:r>
      <w:r>
        <w:rPr>
          <w:rStyle w:val="s0"/>
        </w:rPr>
        <w:t>веренном завещании поступают в реестр учета завещаний ЕНИС после внесения записи в электронном реестре ЕНИС.</w:t>
      </w:r>
    </w:p>
    <w:p w:rsidR="00000000" w:rsidRDefault="000D15A4">
      <w:pPr>
        <w:pStyle w:val="pj"/>
      </w:pPr>
      <w:r>
        <w:rPr>
          <w:rStyle w:val="s0"/>
        </w:rPr>
        <w:t>99. Оконченное наследственное дело возобновляется при выдаче дополнительного свидетельства о праве на наследство или нового свидетельства о праве на наследство в случае отмены ранее выданного свидетельства о праве на наследство. При этом в реестре учета на</w:t>
      </w:r>
      <w:r>
        <w:rPr>
          <w:rStyle w:val="s0"/>
        </w:rPr>
        <w:t>следственных дел регистрируются заявления, послужившие основанием для возобновления наследственного дела. Новые документы помещаются в конец наследственного дела, вносятся необходимые изменения в обложку дела, во внутреннюю опись, в лист-заверитель.</w:t>
      </w:r>
    </w:p>
    <w:p w:rsidR="00000000" w:rsidRDefault="000D15A4">
      <w:pPr>
        <w:pStyle w:val="pj"/>
      </w:pPr>
      <w:r>
        <w:rPr>
          <w:rStyle w:val="s0"/>
        </w:rPr>
        <w:t>Дополн</w:t>
      </w:r>
      <w:r>
        <w:rPr>
          <w:rStyle w:val="s0"/>
        </w:rPr>
        <w:t>ительное свидетельство о праве на наследство выдается нотариусом, ранее выдавшим свидетельство о праве на наследство.</w:t>
      </w:r>
    </w:p>
    <w:p w:rsidR="00000000" w:rsidRDefault="000D15A4">
      <w:pPr>
        <w:pStyle w:val="pj"/>
      </w:pPr>
      <w:r>
        <w:rPr>
          <w:rStyle w:val="s0"/>
        </w:rPr>
        <w:t>В случае приостановления действия лицензии нотариуса дополнительное свидетельство о праве на наследство выдается нотариусом, которому пере</w:t>
      </w:r>
      <w:r>
        <w:rPr>
          <w:rStyle w:val="s0"/>
        </w:rPr>
        <w:t>даны документы.</w:t>
      </w:r>
    </w:p>
    <w:p w:rsidR="00000000" w:rsidRDefault="000D15A4">
      <w:pPr>
        <w:pStyle w:val="pj"/>
      </w:pPr>
      <w:r>
        <w:rPr>
          <w:rStyle w:val="s0"/>
        </w:rPr>
        <w:t>В случае прекращения действия лицензии нотариуса, выходе или исключении нотариуса из членов нотариальной палаты, ранее выдавшего свидетельство о праве на наследство и передачи дел на хранение в архив, дополнительное свидетельство о праве на</w:t>
      </w:r>
      <w:r>
        <w:rPr>
          <w:rStyle w:val="s0"/>
        </w:rPr>
        <w:t xml:space="preserve"> наследство выдается нотариусом, к которому обратилось заинтересованное лицо. При этом нотариус запрашивает из архива копию наследственного дела и на основании указанных документов выдает дополнительное свидетельство о праве на наследство.</w:t>
      </w:r>
    </w:p>
    <w:p w:rsidR="00000000" w:rsidRDefault="000D15A4">
      <w:pPr>
        <w:pStyle w:val="pj"/>
      </w:pPr>
      <w:r>
        <w:rPr>
          <w:rStyle w:val="s0"/>
        </w:rPr>
        <w:t>100. При подгото</w:t>
      </w:r>
      <w:r>
        <w:rPr>
          <w:rStyle w:val="s0"/>
        </w:rPr>
        <w:t>вке законченного наследственного дела к хранению, документы подшиваются по правилам пункта 39 настоящих Правил в следующем порядке:</w:t>
      </w:r>
    </w:p>
    <w:p w:rsidR="00000000" w:rsidRDefault="000D15A4">
      <w:pPr>
        <w:pStyle w:val="pj"/>
      </w:pPr>
      <w:r>
        <w:rPr>
          <w:rStyle w:val="s0"/>
        </w:rPr>
        <w:t>свидетельство о праве на наследство;</w:t>
      </w:r>
    </w:p>
    <w:p w:rsidR="00000000" w:rsidRDefault="000D15A4">
      <w:pPr>
        <w:pStyle w:val="pj"/>
      </w:pPr>
      <w:r>
        <w:rPr>
          <w:rStyle w:val="s0"/>
        </w:rPr>
        <w:t>заявления о принятии наследства, о выдаче свидетельства о праве на наследство, или об о</w:t>
      </w:r>
      <w:r>
        <w:rPr>
          <w:rStyle w:val="s0"/>
        </w:rPr>
        <w:t>тказе от наследства;</w:t>
      </w:r>
    </w:p>
    <w:p w:rsidR="00000000" w:rsidRDefault="000D15A4">
      <w:pPr>
        <w:pStyle w:val="pj"/>
      </w:pPr>
      <w:r>
        <w:rPr>
          <w:rStyle w:val="s0"/>
        </w:rPr>
        <w:t>копия свидетельства о смерти наследодателя либо сведения, полученные через ЕНИС в информационной системе «регистрационный пункт ЗАГС» о государственной регистрации смерти;</w:t>
      </w:r>
    </w:p>
    <w:p w:rsidR="00000000" w:rsidRDefault="000D15A4">
      <w:pPr>
        <w:pStyle w:val="pj"/>
      </w:pPr>
      <w:r>
        <w:rPr>
          <w:rStyle w:val="s0"/>
        </w:rPr>
        <w:t xml:space="preserve">сведения, полученные через ЕНИС из государственной базы данных </w:t>
      </w:r>
      <w:r>
        <w:rPr>
          <w:rStyle w:val="s0"/>
        </w:rPr>
        <w:t>«Физические лица» о месте регистрации наследодателя;</w:t>
      </w:r>
    </w:p>
    <w:p w:rsidR="00000000" w:rsidRDefault="000D15A4">
      <w:pPr>
        <w:pStyle w:val="pj"/>
      </w:pPr>
      <w:r>
        <w:rPr>
          <w:rStyle w:val="s0"/>
        </w:rPr>
        <w:t>копии документов, подтверждающих родственные отношения наследников с наследодателем, основание наследования (завещание, документы о степени родства, об усыновлении, о нахождении на иждивении наследодател</w:t>
      </w:r>
      <w:r>
        <w:rPr>
          <w:rStyle w:val="s0"/>
        </w:rPr>
        <w:t>я);</w:t>
      </w:r>
    </w:p>
    <w:p w:rsidR="00000000" w:rsidRDefault="000D15A4">
      <w:pPr>
        <w:pStyle w:val="pj"/>
      </w:pPr>
      <w:r>
        <w:rPr>
          <w:rStyle w:val="s0"/>
        </w:rPr>
        <w:t>запросы нотариуса, сделанные для установления круга наследников, и ответы на них;</w:t>
      </w:r>
    </w:p>
    <w:p w:rsidR="00000000" w:rsidRDefault="000D15A4">
      <w:pPr>
        <w:pStyle w:val="pj"/>
      </w:pPr>
      <w:r>
        <w:rPr>
          <w:rStyle w:val="s0"/>
        </w:rPr>
        <w:t>справка о наличии/ отсутствии наследственного дела в ЕНИС;</w:t>
      </w:r>
    </w:p>
    <w:p w:rsidR="00000000" w:rsidRDefault="000D15A4">
      <w:pPr>
        <w:pStyle w:val="pj"/>
      </w:pPr>
      <w:r>
        <w:rPr>
          <w:rStyle w:val="s0"/>
        </w:rPr>
        <w:t>документы, подтверждающие принадлежность наследства наследодателю (правоустанавливающие документы);</w:t>
      </w:r>
    </w:p>
    <w:p w:rsidR="00000000" w:rsidRDefault="000D15A4">
      <w:pPr>
        <w:pStyle w:val="pj"/>
      </w:pPr>
      <w:r>
        <w:rPr>
          <w:rStyle w:val="s0"/>
        </w:rPr>
        <w:t>иные приобщенные к наследственному делу документы.»;</w:t>
      </w:r>
    </w:p>
    <w:p w:rsidR="00000000" w:rsidRDefault="000D15A4">
      <w:pPr>
        <w:pStyle w:val="pj"/>
      </w:pPr>
      <w:hyperlink r:id="rId32" w:anchor="sub_id=10300" w:history="1">
        <w:r>
          <w:rPr>
            <w:rStyle w:val="a4"/>
          </w:rPr>
          <w:t>пункт 103</w:t>
        </w:r>
      </w:hyperlink>
      <w:r>
        <w:rPr>
          <w:rStyle w:val="s0"/>
        </w:rPr>
        <w:t xml:space="preserve"> исключить;</w:t>
      </w:r>
    </w:p>
    <w:p w:rsidR="00000000" w:rsidRDefault="000D15A4">
      <w:pPr>
        <w:pStyle w:val="pj"/>
      </w:pPr>
      <w:hyperlink r:id="rId33" w:anchor="sub_id=10600" w:history="1">
        <w:r>
          <w:rPr>
            <w:rStyle w:val="a4"/>
          </w:rPr>
          <w:t>пункт 106</w:t>
        </w:r>
      </w:hyperlink>
      <w:r>
        <w:rPr>
          <w:rStyle w:val="s0"/>
        </w:rPr>
        <w:t xml:space="preserve"> изложи</w:t>
      </w:r>
      <w:r>
        <w:rPr>
          <w:rStyle w:val="s0"/>
        </w:rPr>
        <w:t>ть в следующей редакции:</w:t>
      </w:r>
    </w:p>
    <w:p w:rsidR="00000000" w:rsidRDefault="000D15A4">
      <w:pPr>
        <w:pStyle w:val="pj"/>
      </w:pPr>
      <w:r>
        <w:rPr>
          <w:rStyle w:val="s0"/>
        </w:rPr>
        <w:t>«106. Нотариус формирует индивидуальное дело «Секретное завещание». Номер индивидуального дела «Секретное завещание» обозначается арабскими цифрами и состоит из номера, под которым зарегистрирован протокол вскрытия и оглашения секр</w:t>
      </w:r>
      <w:r>
        <w:rPr>
          <w:rStyle w:val="s0"/>
        </w:rPr>
        <w:t xml:space="preserve">етного завещания в электронном реестре ЕНИС регистрации нотариальных действий, и года заведения индивидуального дела: «20/2021, где 20 - номер, под которым протокол вскрытия и оглашения секретного завещания зарегистрирован в электронном реестре ЕНИС, 2021 </w:t>
      </w:r>
      <w:r>
        <w:rPr>
          <w:rStyle w:val="s0"/>
        </w:rPr>
        <w:t>- год заведения индивидуального дела.</w:t>
      </w:r>
    </w:p>
    <w:p w:rsidR="00000000" w:rsidRDefault="000D15A4">
      <w:pPr>
        <w:pStyle w:val="pj"/>
      </w:pPr>
      <w:hyperlink r:id="rId34" w:anchor="sub_id=5" w:history="1">
        <w:r>
          <w:rPr>
            <w:rStyle w:val="a4"/>
          </w:rPr>
          <w:t>приложение 5</w:t>
        </w:r>
      </w:hyperlink>
      <w:r>
        <w:rPr>
          <w:rStyle w:val="s0"/>
        </w:rPr>
        <w:t xml:space="preserve"> к Правилам, изложить в новой редакции согласно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настоящему приказу;</w:t>
      </w:r>
    </w:p>
    <w:p w:rsidR="00000000" w:rsidRDefault="000D15A4">
      <w:pPr>
        <w:pStyle w:val="pj"/>
      </w:pPr>
      <w:r>
        <w:rPr>
          <w:rStyle w:val="s0"/>
        </w:rPr>
        <w:t>дополнить приложе</w:t>
      </w:r>
      <w:r>
        <w:rPr>
          <w:rStyle w:val="s0"/>
        </w:rPr>
        <w:t xml:space="preserve">ниями 26, 27, 28 согласно </w:t>
      </w:r>
      <w:hyperlink w:anchor="sub2" w:history="1">
        <w:r>
          <w:rPr>
            <w:rStyle w:val="a4"/>
          </w:rPr>
          <w:t>приложениям 2, 3, 4</w:t>
        </w:r>
      </w:hyperlink>
      <w:r>
        <w:rPr>
          <w:rStyle w:val="s0"/>
        </w:rPr>
        <w:t xml:space="preserve"> к настоящему приказу.</w:t>
      </w:r>
    </w:p>
    <w:p w:rsidR="00000000" w:rsidRDefault="000D15A4">
      <w:pPr>
        <w:pStyle w:val="pj"/>
      </w:pPr>
      <w:r>
        <w:rPr>
          <w:rStyle w:val="s0"/>
        </w:rPr>
        <w:t>2. Департаменту регистрационной службы и организации юридических услуг Министерства юстиции Республики Казахстан в установленном законодательством порядке обеспе</w:t>
      </w:r>
      <w:r>
        <w:rPr>
          <w:rStyle w:val="s0"/>
        </w:rPr>
        <w:t>чить государственную регистрацию настоящего приказа.</w:t>
      </w:r>
    </w:p>
    <w:p w:rsidR="00000000" w:rsidRDefault="000D15A4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юстиции Республики Казахстан.</w:t>
      </w:r>
    </w:p>
    <w:p w:rsidR="00000000" w:rsidRDefault="000D15A4">
      <w:pPr>
        <w:pStyle w:val="pj"/>
      </w:pPr>
      <w:bookmarkStart w:id="3" w:name="SUB400"/>
      <w:bookmarkEnd w:id="3"/>
      <w:r>
        <w:rPr>
          <w:rStyle w:val="s0"/>
        </w:rPr>
        <w:t>4. Настоящий приказ вводится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52" w:history="1">
        <w:r>
          <w:rPr>
            <w:rStyle w:val="a4"/>
          </w:rPr>
          <w:t>абзацев пятьдесят второго - пятьдесят пятого</w:t>
        </w:r>
      </w:hyperlink>
      <w:r>
        <w:rPr>
          <w:rStyle w:val="s0"/>
        </w:rPr>
        <w:t xml:space="preserve"> пункта 1, которые вводятся в действие с 1 января 2022 года; а та</w:t>
      </w:r>
      <w:r>
        <w:rPr>
          <w:rStyle w:val="s0"/>
        </w:rPr>
        <w:t xml:space="preserve">кже </w:t>
      </w:r>
      <w:hyperlink w:anchor="sub740" w:history="1">
        <w:r>
          <w:rPr>
            <w:rStyle w:val="a4"/>
          </w:rPr>
          <w:t>абзацев семьдесят четвертого - восемьдесят шестого</w:t>
        </w:r>
      </w:hyperlink>
      <w:r>
        <w:rPr>
          <w:rStyle w:val="s0"/>
        </w:rPr>
        <w:t xml:space="preserve"> пункта 1, которые вводятся в действие с 1 июля 2021 года.</w:t>
      </w:r>
    </w:p>
    <w:p w:rsidR="00000000" w:rsidRDefault="000D15A4">
      <w:pPr>
        <w:pStyle w:val="pj"/>
      </w:pPr>
      <w:r>
        <w:t> </w:t>
      </w:r>
    </w:p>
    <w:p w:rsidR="00000000" w:rsidRDefault="000D15A4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5A4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юстиции </w:t>
            </w:r>
          </w:p>
          <w:p w:rsidR="00000000" w:rsidRDefault="000D15A4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15A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D15A4">
            <w:pPr>
              <w:pStyle w:val="pr"/>
            </w:pPr>
            <w:r>
              <w:rPr>
                <w:rStyle w:val="s0"/>
                <w:b/>
                <w:bCs/>
              </w:rPr>
              <w:t>М. Бекетаев</w:t>
            </w:r>
          </w:p>
        </w:tc>
      </w:tr>
    </w:tbl>
    <w:p w:rsidR="00000000" w:rsidRDefault="000D15A4">
      <w:pPr>
        <w:pStyle w:val="a3"/>
      </w:pPr>
      <w:r>
        <w:t> </w:t>
      </w:r>
    </w:p>
    <w:p w:rsidR="00000000" w:rsidRDefault="000D15A4">
      <w:pPr>
        <w:pStyle w:val="pj"/>
      </w:pPr>
      <w:r>
        <w:rPr>
          <w:rStyle w:val="s0"/>
          <w:b/>
          <w:bCs/>
        </w:rPr>
        <w:t>Согласовано</w:t>
      </w:r>
    </w:p>
    <w:p w:rsidR="00000000" w:rsidRDefault="000D15A4">
      <w:pPr>
        <w:pStyle w:val="pj"/>
      </w:pPr>
      <w:r>
        <w:rPr>
          <w:rStyle w:val="s0"/>
          <w:b/>
          <w:bCs/>
        </w:rPr>
        <w:t>Министерство культуры и спорта</w:t>
      </w:r>
    </w:p>
    <w:p w:rsidR="00000000" w:rsidRDefault="000D15A4">
      <w:pPr>
        <w:pStyle w:val="pj"/>
      </w:pPr>
      <w:r>
        <w:rPr>
          <w:rStyle w:val="s0"/>
          <w:b/>
          <w:bCs/>
        </w:rPr>
        <w:t>Республики Казахстан</w:t>
      </w:r>
    </w:p>
    <w:p w:rsidR="00000000" w:rsidRDefault="000D15A4">
      <w:pPr>
        <w:pStyle w:val="pj"/>
      </w:pPr>
      <w:r>
        <w:rPr>
          <w:rStyle w:val="s0"/>
        </w:rPr>
        <w:t> </w:t>
      </w:r>
    </w:p>
    <w:p w:rsidR="00000000" w:rsidRDefault="000D15A4">
      <w:pPr>
        <w:pStyle w:val="a3"/>
      </w:pPr>
      <w:bookmarkStart w:id="4" w:name="SUB1"/>
      <w:bookmarkEnd w:id="4"/>
      <w:r>
        <w:t> </w:t>
      </w:r>
    </w:p>
    <w:p w:rsidR="00000000" w:rsidRDefault="000D15A4">
      <w:pPr>
        <w:pStyle w:val="pr"/>
      </w:pPr>
      <w:r>
        <w:t>Приложение 1</w:t>
      </w:r>
    </w:p>
    <w:p w:rsidR="00000000" w:rsidRDefault="000D15A4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юстиции</w:t>
      </w:r>
    </w:p>
    <w:p w:rsidR="00000000" w:rsidRDefault="000D15A4">
      <w:pPr>
        <w:pStyle w:val="pr"/>
      </w:pPr>
      <w:r>
        <w:t>Республики Казахстан</w:t>
      </w:r>
    </w:p>
    <w:p w:rsidR="00000000" w:rsidRDefault="000D15A4">
      <w:pPr>
        <w:pStyle w:val="pr"/>
      </w:pPr>
      <w:r>
        <w:t>от 30 апреля 2021 года № 358</w:t>
      </w:r>
    </w:p>
    <w:p w:rsidR="00000000" w:rsidRDefault="000D15A4">
      <w:pPr>
        <w:pStyle w:val="pr"/>
      </w:pPr>
      <w:r>
        <w:t> </w:t>
      </w:r>
    </w:p>
    <w:p w:rsidR="00000000" w:rsidRDefault="000D15A4">
      <w:pPr>
        <w:pStyle w:val="pr"/>
      </w:pPr>
      <w:r>
        <w:t>Приложение 5</w:t>
      </w:r>
    </w:p>
    <w:p w:rsidR="00000000" w:rsidRDefault="000D15A4">
      <w:pPr>
        <w:pStyle w:val="pr"/>
      </w:pPr>
      <w:r>
        <w:t>к Правилам по нотариальному</w:t>
      </w:r>
    </w:p>
    <w:p w:rsidR="00000000" w:rsidRDefault="000D15A4">
      <w:pPr>
        <w:pStyle w:val="pr"/>
      </w:pPr>
      <w:r>
        <w:t>делопроизводству</w:t>
      </w:r>
    </w:p>
    <w:p w:rsidR="00000000" w:rsidRDefault="000D15A4">
      <w:pPr>
        <w:pStyle w:val="pr"/>
      </w:pPr>
      <w:r>
        <w:t> </w:t>
      </w:r>
    </w:p>
    <w:p w:rsidR="00000000" w:rsidRDefault="000D15A4">
      <w:pPr>
        <w:pStyle w:val="pr"/>
      </w:pPr>
      <w:r>
        <w:t>«Утверждаю»</w:t>
      </w:r>
    </w:p>
    <w:p w:rsidR="00000000" w:rsidRDefault="000D15A4">
      <w:pPr>
        <w:pStyle w:val="pr"/>
      </w:pPr>
      <w:r>
        <w:t>Руководитель</w:t>
      </w:r>
    </w:p>
    <w:p w:rsidR="00000000" w:rsidRDefault="000D15A4">
      <w:pPr>
        <w:pStyle w:val="pr"/>
      </w:pPr>
      <w:r>
        <w:t>Департамента юстиции</w:t>
      </w:r>
    </w:p>
    <w:p w:rsidR="00000000" w:rsidRDefault="000D15A4">
      <w:pPr>
        <w:pStyle w:val="pr"/>
      </w:pPr>
      <w:r>
        <w:t>(наиме</w:t>
      </w:r>
      <w:r>
        <w:t xml:space="preserve">нование области или города) </w:t>
      </w:r>
    </w:p>
    <w:p w:rsidR="00000000" w:rsidRDefault="000D15A4">
      <w:pPr>
        <w:pStyle w:val="pr"/>
      </w:pPr>
      <w:r>
        <w:t>или фамилия, имя, отчество (при его наличии)</w:t>
      </w:r>
    </w:p>
    <w:p w:rsidR="00000000" w:rsidRDefault="000D15A4">
      <w:pPr>
        <w:pStyle w:val="pr"/>
      </w:pPr>
      <w:r>
        <w:t>нотариуса, дата, номер лицензии</w:t>
      </w:r>
    </w:p>
    <w:p w:rsidR="00000000" w:rsidRDefault="000D15A4">
      <w:pPr>
        <w:pStyle w:val="pr"/>
      </w:pPr>
      <w:r>
        <w:t>________________________ фамилия,</w:t>
      </w:r>
    </w:p>
    <w:p w:rsidR="00000000" w:rsidRDefault="000D15A4">
      <w:pPr>
        <w:pStyle w:val="pr"/>
      </w:pPr>
      <w:r>
        <w:t>инициалы подпись</w:t>
      </w:r>
    </w:p>
    <w:p w:rsidR="00000000" w:rsidRDefault="000D15A4">
      <w:pPr>
        <w:pStyle w:val="pr"/>
      </w:pPr>
      <w:r>
        <w:t>__________ «___»_________20__год</w:t>
      </w:r>
    </w:p>
    <w:p w:rsidR="00000000" w:rsidRDefault="000D15A4">
      <w:pPr>
        <w:pStyle w:val="pr"/>
      </w:pPr>
      <w:r>
        <w:t>___________ №_____________</w:t>
      </w:r>
    </w:p>
    <w:p w:rsidR="00000000" w:rsidRDefault="000D15A4">
      <w:pPr>
        <w:pStyle w:val="pr"/>
      </w:pPr>
      <w:r>
        <w:t>    (дата)             (индекс)</w:t>
      </w:r>
    </w:p>
    <w:p w:rsidR="00000000" w:rsidRDefault="000D15A4">
      <w:pPr>
        <w:pStyle w:val="pr"/>
      </w:pPr>
      <w:r>
        <w:t> </w:t>
      </w:r>
    </w:p>
    <w:p w:rsidR="00000000" w:rsidRDefault="000D15A4">
      <w:pPr>
        <w:pStyle w:val="pr"/>
      </w:pPr>
      <w:r>
        <w:t>форма</w:t>
      </w:r>
    </w:p>
    <w:p w:rsidR="00000000" w:rsidRDefault="000D15A4">
      <w:pPr>
        <w:pStyle w:val="pj"/>
      </w:pPr>
      <w:r>
        <w:t> </w:t>
      </w:r>
    </w:p>
    <w:p w:rsidR="00000000" w:rsidRDefault="000D15A4">
      <w:pPr>
        <w:pStyle w:val="pj"/>
      </w:pPr>
      <w:r>
        <w:t> </w:t>
      </w:r>
    </w:p>
    <w:p w:rsidR="00000000" w:rsidRDefault="000D15A4">
      <w:pPr>
        <w:pStyle w:val="pc"/>
      </w:pPr>
      <w:r>
        <w:rPr>
          <w:rStyle w:val="s1"/>
        </w:rPr>
        <w:t>Примерная номенклатура дел</w:t>
      </w:r>
    </w:p>
    <w:p w:rsidR="00000000" w:rsidRDefault="000D15A4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0"/>
        <w:gridCol w:w="3022"/>
        <w:gridCol w:w="1537"/>
        <w:gridCol w:w="1417"/>
        <w:gridCol w:w="2625"/>
      </w:tblGrid>
      <w:tr w:rsidR="00000000">
        <w:tc>
          <w:tcPr>
            <w:tcW w:w="5000" w:type="pct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  <w:divId w:val="496070168"/>
            </w:pPr>
            <w:r>
              <w:t>1. Делопроизводство, административно-хозяйственные вопросы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Индекс дела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Заголовок дела (тома, части)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Количество дел (томов, частей)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Срок хранения дела (тома, части) и номер пункта по перечню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1-1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Статистические отчеты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постоянно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1-2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Справки и акты о результатах проверки работы нотариальной конторы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1-3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Приказы и другие документы по личному составу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1-4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Переписка с органами юстиции и нотариальной палатой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1-5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Переписка с учреждениями, организациями и гражданами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5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1-6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Документы финансовой и хозяйственной деятельности нотариальной конторы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при условии завершения документальной ревизии финансово- хозяйственной деятельности. В случае возникновения споров, разногласий, следственных и судебных дел-сохраняются до вынесения окончательного решения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1-7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Заявления и предложения по организации работы нотариальной конторы и ответы на них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5 лет ЭПК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1-8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Номенклатура дел нотариальной конторы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постоянно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1-9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Описи документальных материалов, сданных в архив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постоянно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1-10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Журнал регистрации входящих документов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1-11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Журнал регистрации исходящих документов 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1-12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Переписка с физическими и юридическими лицами по вопросам совершения нотариальных действий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2. Дело совершивших нотариальных действий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2-1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Договоры об отчуждении земельных участков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2-2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Договоры об отчуждении и залоге жилых домов, квартир (документы, на основании которых они удостоверены)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2-3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Прочие договоры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2-4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Нотариально удостоверенные завещания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2-5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Свидетельство о принятии секретного завещания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2-6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Свидетельство о передаче на хранение секретного завещания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2-7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Протокол вскрытия и оглашения секретного завещания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2-8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Наследственные дела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2-9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Доверенности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3 года со дня истечения срока их давности (действия)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2-10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Согласий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2-11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Свидетельство о праве на собственности на долю в общем имуществе супругов (если такое свидетельство выдано пережившему супругу в связи с заведенным в нотариальной конторе наследственным делом, оно подшивается в наследственное дело)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2-12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С</w:t>
            </w:r>
            <w:r>
              <w:t>видетельство об удостоверении фактов нахождения лиц в живых и в определенном месте, о принятии на хранение документов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3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2-13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Документы по удостоверению времени предъявления документов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3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2-14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Документы по передаче заявлений граждан, учреждений, предприятий и организаций другим гражданам, учреждениям, предприятиям и организациям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3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2-15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Документы по совершению депозитных операций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10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2-16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Акты о морских протестах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3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2-17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Документы, составленные в связи с обеспечением доказательств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2-18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Дела юридических лиц (копии устава, свидетельства о государственной регистрации, протокола, приказы)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10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2-19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Постановления об отказе в совершении нотариальных действий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2-20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Постановления о направлении документов на экспертизу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3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2-21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Реестры для регистрации нотариальных действий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постоянно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на электронном носителе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2-22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Реестр наследственных дел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электронном носителе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2-23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Реестр учета завещаний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75 лет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на электронном носителе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2-24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Исполнительная надпись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3 года</w:t>
            </w: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2-25</w:t>
            </w:r>
          </w:p>
        </w:tc>
        <w:tc>
          <w:tcPr>
            <w:tcW w:w="188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168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</w:tbl>
    <w:p w:rsidR="00000000" w:rsidRDefault="000D15A4">
      <w:pPr>
        <w:pStyle w:val="pj"/>
      </w:pPr>
      <w:r>
        <w:t> </w:t>
      </w:r>
    </w:p>
    <w:p w:rsidR="00000000" w:rsidRDefault="000D15A4">
      <w:pPr>
        <w:pStyle w:val="pj"/>
      </w:pPr>
      <w:r>
        <w:t>Примечание:</w:t>
      </w:r>
    </w:p>
    <w:p w:rsidR="00000000" w:rsidRDefault="000D15A4">
      <w:pPr>
        <w:pStyle w:val="pj"/>
      </w:pPr>
      <w:r>
        <w:t>Количество листов заверяется подписью работника органа</w:t>
      </w:r>
    </w:p>
    <w:p w:rsidR="00000000" w:rsidRDefault="000D15A4">
      <w:pPr>
        <w:pStyle w:val="pj"/>
      </w:pPr>
      <w:r>
        <w:t>юстиции или территориальной нотариальной палаты.</w:t>
      </w:r>
    </w:p>
    <w:p w:rsidR="00000000" w:rsidRDefault="000D15A4">
      <w:pPr>
        <w:pStyle w:val="pj"/>
      </w:pPr>
      <w:r>
        <w:t>Наименование должности</w:t>
      </w:r>
    </w:p>
    <w:p w:rsidR="00000000" w:rsidRDefault="000D15A4">
      <w:pPr>
        <w:pStyle w:val="pj"/>
      </w:pPr>
      <w:r>
        <w:t>руководителя __________________________</w:t>
      </w:r>
    </w:p>
    <w:p w:rsidR="00000000" w:rsidRDefault="000D15A4">
      <w:pPr>
        <w:pStyle w:val="pj"/>
      </w:pPr>
      <w:r>
        <w:t> </w:t>
      </w:r>
    </w:p>
    <w:p w:rsidR="00000000" w:rsidRDefault="000D15A4">
      <w:pPr>
        <w:pStyle w:val="pj"/>
      </w:pPr>
      <w:r>
        <w:t>Расшифровка подписи нотариуса</w:t>
      </w:r>
    </w:p>
    <w:p w:rsidR="00000000" w:rsidRDefault="000D15A4">
      <w:pPr>
        <w:pStyle w:val="pj"/>
      </w:pPr>
      <w:r>
        <w:t>дата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3"/>
        <w:gridCol w:w="4018"/>
      </w:tblGrid>
      <w:tr w:rsidR="00000000">
        <w:tc>
          <w:tcPr>
            <w:tcW w:w="2927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Согласована</w:t>
            </w:r>
          </w:p>
        </w:tc>
        <w:tc>
          <w:tcPr>
            <w:tcW w:w="2073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Согласована</w:t>
            </w:r>
          </w:p>
        </w:tc>
      </w:tr>
      <w:tr w:rsidR="00000000">
        <w:tc>
          <w:tcPr>
            <w:tcW w:w="2927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протоколом ЦЭК (ЭК) Департамента юстиции (наименование области или города) (дата и номер протокола)</w:t>
            </w:r>
          </w:p>
        </w:tc>
        <w:tc>
          <w:tcPr>
            <w:tcW w:w="2073" w:type="pct"/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протоколом ЭПК частного нотариального архива (дата и номер протокола)</w:t>
            </w:r>
          </w:p>
        </w:tc>
      </w:tr>
    </w:tbl>
    <w:p w:rsidR="00000000" w:rsidRDefault="000D15A4">
      <w:pPr>
        <w:pStyle w:val="pj"/>
      </w:pPr>
      <w:r>
        <w:t> </w:t>
      </w:r>
    </w:p>
    <w:p w:rsidR="00000000" w:rsidRDefault="000D15A4">
      <w:pPr>
        <w:pStyle w:val="a3"/>
      </w:pPr>
      <w:bookmarkStart w:id="5" w:name="SUB2"/>
      <w:bookmarkEnd w:id="5"/>
      <w:r>
        <w:t> </w:t>
      </w:r>
    </w:p>
    <w:p w:rsidR="00000000" w:rsidRDefault="000D15A4">
      <w:pPr>
        <w:pStyle w:val="pr"/>
      </w:pPr>
      <w: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D15A4">
      <w:pPr>
        <w:pStyle w:val="pr"/>
      </w:pPr>
      <w:r>
        <w:t> </w:t>
      </w:r>
    </w:p>
    <w:p w:rsidR="00000000" w:rsidRDefault="000D15A4">
      <w:pPr>
        <w:pStyle w:val="pr"/>
      </w:pPr>
      <w:r>
        <w:t>Приложение 26</w:t>
      </w:r>
    </w:p>
    <w:p w:rsidR="00000000" w:rsidRDefault="000D15A4">
      <w:pPr>
        <w:pStyle w:val="pr"/>
      </w:pPr>
      <w:r>
        <w:t>к Правилам по н</w:t>
      </w:r>
      <w:r>
        <w:t>отариальному</w:t>
      </w:r>
    </w:p>
    <w:p w:rsidR="00000000" w:rsidRDefault="000D15A4">
      <w:pPr>
        <w:pStyle w:val="pr"/>
      </w:pPr>
      <w:r>
        <w:t>делопроизводству</w:t>
      </w:r>
    </w:p>
    <w:p w:rsidR="00000000" w:rsidRDefault="000D15A4">
      <w:pPr>
        <w:pStyle w:val="pr"/>
      </w:pPr>
      <w:r>
        <w:t> </w:t>
      </w:r>
    </w:p>
    <w:p w:rsidR="00000000" w:rsidRDefault="000D15A4">
      <w:pPr>
        <w:pStyle w:val="pr"/>
      </w:pPr>
      <w:r>
        <w:t>форма</w:t>
      </w:r>
    </w:p>
    <w:p w:rsidR="00000000" w:rsidRDefault="000D15A4">
      <w:pPr>
        <w:pStyle w:val="pj"/>
      </w:pPr>
      <w:r>
        <w:t> </w:t>
      </w:r>
    </w:p>
    <w:p w:rsidR="00000000" w:rsidRDefault="000D15A4">
      <w:pPr>
        <w:pStyle w:val="pj"/>
      </w:pPr>
      <w:r>
        <w:t> </w:t>
      </w:r>
    </w:p>
    <w:p w:rsidR="00000000" w:rsidRDefault="000D15A4">
      <w:pPr>
        <w:pStyle w:val="pc"/>
      </w:pPr>
      <w:r>
        <w:rPr>
          <w:rStyle w:val="s1"/>
        </w:rPr>
        <w:t>Журнал учета консультаций</w:t>
      </w:r>
    </w:p>
    <w:p w:rsidR="00000000" w:rsidRDefault="000D15A4">
      <w:pPr>
        <w:pStyle w:val="pc"/>
      </w:pPr>
      <w:r>
        <w:t>______________________________________________________</w:t>
      </w:r>
    </w:p>
    <w:p w:rsidR="00000000" w:rsidRDefault="000D15A4">
      <w:pPr>
        <w:pStyle w:val="pc"/>
      </w:pPr>
      <w:r>
        <w:rPr>
          <w:bdr w:val="none" w:sz="0" w:space="0" w:color="auto" w:frame="1"/>
          <w:vertAlign w:val="superscript"/>
        </w:rPr>
        <w:t>(фамилия, имя, отчество (при его наличии) нотариуса)</w:t>
      </w:r>
    </w:p>
    <w:p w:rsidR="00000000" w:rsidRDefault="000D15A4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1650"/>
        <w:gridCol w:w="1521"/>
        <w:gridCol w:w="1878"/>
        <w:gridCol w:w="1272"/>
        <w:gridCol w:w="772"/>
        <w:gridCol w:w="1287"/>
        <w:gridCol w:w="1338"/>
        <w:gridCol w:w="2218"/>
        <w:gridCol w:w="1443"/>
      </w:tblGrid>
      <w:tr w:rsidR="00000000">
        <w:tc>
          <w:tcPr>
            <w:tcW w:w="26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№ п/п</w:t>
            </w:r>
          </w:p>
        </w:tc>
        <w:tc>
          <w:tcPr>
            <w:tcW w:w="74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Фактическая дата проведения</w:t>
            </w:r>
          </w:p>
        </w:tc>
        <w:tc>
          <w:tcPr>
            <w:tcW w:w="52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Время проведения</w:t>
            </w:r>
          </w:p>
        </w:tc>
        <w:tc>
          <w:tcPr>
            <w:tcW w:w="103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ИИН лица, обратившегося за консультацией</w:t>
            </w:r>
          </w:p>
        </w:tc>
        <w:tc>
          <w:tcPr>
            <w:tcW w:w="3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Фамилия</w:t>
            </w:r>
          </w:p>
        </w:tc>
        <w:tc>
          <w:tcPr>
            <w:tcW w:w="25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Имя</w:t>
            </w:r>
          </w:p>
        </w:tc>
        <w:tc>
          <w:tcPr>
            <w:tcW w:w="34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Отчество</w:t>
            </w:r>
          </w:p>
        </w:tc>
        <w:tc>
          <w:tcPr>
            <w:tcW w:w="46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Дата рождения</w:t>
            </w:r>
          </w:p>
        </w:tc>
        <w:tc>
          <w:tcPr>
            <w:tcW w:w="62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Вид консультирования</w:t>
            </w:r>
          </w:p>
        </w:tc>
        <w:tc>
          <w:tcPr>
            <w:tcW w:w="39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Стоимость</w:t>
            </w:r>
          </w:p>
        </w:tc>
      </w:tr>
      <w:tr w:rsidR="00000000">
        <w:tc>
          <w:tcPr>
            <w:tcW w:w="2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</w:t>
            </w:r>
          </w:p>
        </w:tc>
        <w:tc>
          <w:tcPr>
            <w:tcW w:w="74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3</w:t>
            </w:r>
          </w:p>
        </w:tc>
        <w:tc>
          <w:tcPr>
            <w:tcW w:w="103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4</w:t>
            </w:r>
          </w:p>
        </w:tc>
        <w:tc>
          <w:tcPr>
            <w:tcW w:w="3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5</w:t>
            </w:r>
          </w:p>
        </w:tc>
        <w:tc>
          <w:tcPr>
            <w:tcW w:w="25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6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8</w:t>
            </w:r>
          </w:p>
        </w:tc>
        <w:tc>
          <w:tcPr>
            <w:tcW w:w="62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9</w:t>
            </w:r>
          </w:p>
        </w:tc>
        <w:tc>
          <w:tcPr>
            <w:tcW w:w="3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10</w:t>
            </w:r>
          </w:p>
        </w:tc>
      </w:tr>
    </w:tbl>
    <w:p w:rsidR="00000000" w:rsidRDefault="000D15A4">
      <w:pPr>
        <w:pStyle w:val="pj"/>
      </w:pPr>
      <w:r>
        <w:t> </w:t>
      </w:r>
    </w:p>
    <w:p w:rsidR="00000000" w:rsidRDefault="000D15A4">
      <w:pPr>
        <w:pStyle w:val="pr"/>
      </w:pPr>
      <w: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D15A4">
      <w:pPr>
        <w:pStyle w:val="pr"/>
      </w:pPr>
      <w:r>
        <w:t> </w:t>
      </w:r>
    </w:p>
    <w:p w:rsidR="00000000" w:rsidRDefault="000D15A4">
      <w:pPr>
        <w:pStyle w:val="pr"/>
      </w:pPr>
      <w:r>
        <w:t>Приложение 27</w:t>
      </w:r>
    </w:p>
    <w:p w:rsidR="00000000" w:rsidRDefault="000D15A4">
      <w:pPr>
        <w:pStyle w:val="pr"/>
      </w:pPr>
      <w:r>
        <w:t>к Правилам по нотариальному</w:t>
      </w:r>
    </w:p>
    <w:p w:rsidR="00000000" w:rsidRDefault="000D15A4">
      <w:pPr>
        <w:pStyle w:val="pr"/>
      </w:pPr>
      <w:r>
        <w:t>делопроизводству</w:t>
      </w:r>
    </w:p>
    <w:p w:rsidR="00000000" w:rsidRDefault="000D15A4">
      <w:pPr>
        <w:pStyle w:val="pr"/>
      </w:pPr>
      <w:r>
        <w:t> </w:t>
      </w:r>
    </w:p>
    <w:p w:rsidR="00000000" w:rsidRDefault="000D15A4">
      <w:pPr>
        <w:pStyle w:val="pr"/>
      </w:pPr>
      <w:r>
        <w:t>форма</w:t>
      </w:r>
    </w:p>
    <w:p w:rsidR="00000000" w:rsidRDefault="000D15A4">
      <w:pPr>
        <w:pStyle w:val="pj"/>
      </w:pPr>
      <w:r>
        <w:t> </w:t>
      </w:r>
    </w:p>
    <w:p w:rsidR="00000000" w:rsidRDefault="000D15A4">
      <w:pPr>
        <w:pStyle w:val="pj"/>
      </w:pPr>
      <w:r>
        <w:t> </w:t>
      </w:r>
    </w:p>
    <w:p w:rsidR="00000000" w:rsidRDefault="000D15A4">
      <w:pPr>
        <w:pStyle w:val="pc"/>
      </w:pPr>
      <w:r>
        <w:rPr>
          <w:rStyle w:val="s1"/>
        </w:rPr>
        <w:t>Журнал регистрации входящих документов</w:t>
      </w:r>
    </w:p>
    <w:p w:rsidR="00000000" w:rsidRDefault="000D15A4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638"/>
        <w:gridCol w:w="1432"/>
        <w:gridCol w:w="1908"/>
        <w:gridCol w:w="1547"/>
        <w:gridCol w:w="1560"/>
        <w:gridCol w:w="1562"/>
      </w:tblGrid>
      <w:tr w:rsidR="00000000">
        <w:tc>
          <w:tcPr>
            <w:tcW w:w="185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№</w:t>
            </w:r>
          </w:p>
        </w:tc>
        <w:tc>
          <w:tcPr>
            <w:tcW w:w="5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Дата поступления</w:t>
            </w:r>
          </w:p>
        </w:tc>
        <w:tc>
          <w:tcPr>
            <w:tcW w:w="89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Дата и индекс входящего документа</w:t>
            </w:r>
          </w:p>
        </w:tc>
        <w:tc>
          <w:tcPr>
            <w:tcW w:w="488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Корреспондент</w:t>
            </w:r>
          </w:p>
        </w:tc>
        <w:tc>
          <w:tcPr>
            <w:tcW w:w="162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Вид документа, заголовок или краткое содержание входящего документа</w:t>
            </w:r>
          </w:p>
        </w:tc>
        <w:tc>
          <w:tcPr>
            <w:tcW w:w="86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Отметка об исполнении документа</w:t>
            </w:r>
          </w:p>
        </w:tc>
        <w:tc>
          <w:tcPr>
            <w:tcW w:w="40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</w:t>
            </w:r>
          </w:p>
        </w:tc>
        <w:tc>
          <w:tcPr>
            <w:tcW w:w="8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3</w:t>
            </w: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4</w:t>
            </w:r>
          </w:p>
        </w:tc>
        <w:tc>
          <w:tcPr>
            <w:tcW w:w="1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6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185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89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48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162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</w:tbl>
    <w:p w:rsidR="00000000" w:rsidRDefault="000D15A4">
      <w:pPr>
        <w:pStyle w:val="pj"/>
      </w:pPr>
      <w:r>
        <w:t> </w:t>
      </w:r>
    </w:p>
    <w:p w:rsidR="00000000" w:rsidRDefault="000D15A4">
      <w:pPr>
        <w:pStyle w:val="a3"/>
      </w:pPr>
      <w:r>
        <w:t> </w:t>
      </w:r>
    </w:p>
    <w:p w:rsidR="00000000" w:rsidRDefault="000D15A4">
      <w:pPr>
        <w:pStyle w:val="pr"/>
      </w:pPr>
      <w:r>
        <w:t xml:space="preserve">Приложение 4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D15A4">
      <w:pPr>
        <w:pStyle w:val="pr"/>
      </w:pPr>
      <w:r>
        <w:t> </w:t>
      </w:r>
    </w:p>
    <w:p w:rsidR="00000000" w:rsidRDefault="000D15A4">
      <w:pPr>
        <w:pStyle w:val="pr"/>
      </w:pPr>
      <w:r>
        <w:t>Приложение 28</w:t>
      </w:r>
    </w:p>
    <w:p w:rsidR="00000000" w:rsidRDefault="000D15A4">
      <w:pPr>
        <w:pStyle w:val="pr"/>
      </w:pPr>
      <w:r>
        <w:t>к Правилам по нотариальному</w:t>
      </w:r>
    </w:p>
    <w:p w:rsidR="00000000" w:rsidRDefault="000D15A4">
      <w:pPr>
        <w:pStyle w:val="pr"/>
      </w:pPr>
      <w:r>
        <w:t>делопроизводству</w:t>
      </w:r>
    </w:p>
    <w:p w:rsidR="00000000" w:rsidRDefault="000D15A4">
      <w:pPr>
        <w:pStyle w:val="pr"/>
      </w:pPr>
      <w:r>
        <w:t> </w:t>
      </w:r>
    </w:p>
    <w:p w:rsidR="00000000" w:rsidRDefault="000D15A4">
      <w:pPr>
        <w:pStyle w:val="pr"/>
      </w:pPr>
      <w:r>
        <w:t>форма</w:t>
      </w:r>
    </w:p>
    <w:p w:rsidR="00000000" w:rsidRDefault="000D15A4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0D15A4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0D15A4">
      <w:pPr>
        <w:pStyle w:val="pc"/>
      </w:pPr>
      <w:r>
        <w:rPr>
          <w:rStyle w:val="s1"/>
        </w:rPr>
        <w:t>Журнал регистрации входящих документов</w:t>
      </w:r>
    </w:p>
    <w:p w:rsidR="00000000" w:rsidRDefault="000D15A4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638"/>
        <w:gridCol w:w="1432"/>
        <w:gridCol w:w="1908"/>
        <w:gridCol w:w="1547"/>
        <w:gridCol w:w="1560"/>
        <w:gridCol w:w="1562"/>
      </w:tblGrid>
      <w:tr w:rsidR="00000000">
        <w:tc>
          <w:tcPr>
            <w:tcW w:w="183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№</w:t>
            </w:r>
          </w:p>
        </w:tc>
        <w:tc>
          <w:tcPr>
            <w:tcW w:w="53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Дата поступления</w:t>
            </w:r>
          </w:p>
        </w:tc>
        <w:tc>
          <w:tcPr>
            <w:tcW w:w="88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Дата и индекс входящего документа</w:t>
            </w:r>
          </w:p>
        </w:tc>
        <w:tc>
          <w:tcPr>
            <w:tcW w:w="482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Корреспондент</w:t>
            </w:r>
          </w:p>
        </w:tc>
        <w:tc>
          <w:tcPr>
            <w:tcW w:w="161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Вид документа, заголовок или краткое содержание входящего документа</w:t>
            </w:r>
          </w:p>
        </w:tc>
        <w:tc>
          <w:tcPr>
            <w:tcW w:w="85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Отметка об исполнении документа</w:t>
            </w:r>
          </w:p>
        </w:tc>
        <w:tc>
          <w:tcPr>
            <w:tcW w:w="403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примечание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1</w:t>
            </w: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2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4</w:t>
            </w:r>
          </w:p>
        </w:tc>
        <w:tc>
          <w:tcPr>
            <w:tcW w:w="16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5</w:t>
            </w:r>
          </w:p>
        </w:tc>
        <w:tc>
          <w:tcPr>
            <w:tcW w:w="8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6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7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53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pStyle w:val="pji"/>
            </w:pPr>
            <w:r>
              <w:t> </w:t>
            </w:r>
          </w:p>
        </w:tc>
        <w:tc>
          <w:tcPr>
            <w:tcW w:w="482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161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85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68" w:type="dxa"/>
              <w:bottom w:w="0" w:type="dxa"/>
              <w:right w:w="168" w:type="dxa"/>
            </w:tcMar>
            <w:hideMark/>
          </w:tcPr>
          <w:p w:rsidR="00000000" w:rsidRDefault="000D15A4">
            <w:pPr>
              <w:rPr>
                <w:rFonts w:eastAsia="Times New Roman"/>
              </w:rPr>
            </w:pPr>
          </w:p>
        </w:tc>
      </w:tr>
    </w:tbl>
    <w:p w:rsidR="00000000" w:rsidRDefault="000D15A4">
      <w:pPr>
        <w:pStyle w:val="pj"/>
      </w:pPr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5A4" w:rsidRDefault="000D15A4" w:rsidP="000D15A4">
      <w:r>
        <w:separator/>
      </w:r>
    </w:p>
  </w:endnote>
  <w:endnote w:type="continuationSeparator" w:id="0">
    <w:p w:rsidR="000D15A4" w:rsidRDefault="000D15A4" w:rsidP="000D15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A4" w:rsidRDefault="000D15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A4" w:rsidRDefault="000D15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A4" w:rsidRDefault="000D15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5A4" w:rsidRDefault="000D15A4" w:rsidP="000D15A4">
      <w:r>
        <w:separator/>
      </w:r>
    </w:p>
  </w:footnote>
  <w:footnote w:type="continuationSeparator" w:id="0">
    <w:p w:rsidR="000D15A4" w:rsidRDefault="000D15A4" w:rsidP="000D15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A4" w:rsidRDefault="000D15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A4" w:rsidRDefault="000D15A4" w:rsidP="000D15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5A4" w:rsidRDefault="000D15A4" w:rsidP="000D15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30 апреля 2021 года № 358 «О внесении изменений и дополнений в приказ Министра юстиции Республики Казахстан от 31 января 2012 года № 32 «Об утверждении Правил по нотариальному делопроизводству»</w:t>
    </w:r>
  </w:p>
  <w:p w:rsidR="000D15A4" w:rsidRPr="000D15A4" w:rsidRDefault="000D15A4" w:rsidP="000D15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25.05.2021 г., 01.07.2021 г., 01.01.2022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A4" w:rsidRDefault="000D15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5A4"/>
    <w:rsid w:val="000D1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15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15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15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15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15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15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15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15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607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45993" TargetMode="External"/><Relationship Id="rId18" Type="http://schemas.openxmlformats.org/officeDocument/2006/relationships/hyperlink" Target="http://online.zakon.kz/Document/?doc_id=31145993" TargetMode="External"/><Relationship Id="rId26" Type="http://schemas.openxmlformats.org/officeDocument/2006/relationships/hyperlink" Target="http://online.zakon.kz/Document/?doc_id=31145993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2895281" TargetMode="External"/><Relationship Id="rId34" Type="http://schemas.openxmlformats.org/officeDocument/2006/relationships/hyperlink" Target="http://online.zakon.kz/Document/?doc_id=31145993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114599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45993" TargetMode="External"/><Relationship Id="rId20" Type="http://schemas.openxmlformats.org/officeDocument/2006/relationships/hyperlink" Target="http://online.zakon.kz/Document/?doc_id=31145993" TargetMode="External"/><Relationship Id="rId29" Type="http://schemas.openxmlformats.org/officeDocument/2006/relationships/hyperlink" Target="http://online.zakon.kz/Document/?doc_id=31145993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45993" TargetMode="External"/><Relationship Id="rId24" Type="http://schemas.openxmlformats.org/officeDocument/2006/relationships/hyperlink" Target="http://online.zakon.kz/Document/?doc_id=31145993" TargetMode="External"/><Relationship Id="rId32" Type="http://schemas.openxmlformats.org/officeDocument/2006/relationships/hyperlink" Target="http://online.zakon.kz/Document/?doc_id=31145993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45993" TargetMode="External"/><Relationship Id="rId23" Type="http://schemas.openxmlformats.org/officeDocument/2006/relationships/hyperlink" Target="http://online.zakon.kz/Document/?doc_id=31145993" TargetMode="External"/><Relationship Id="rId28" Type="http://schemas.openxmlformats.org/officeDocument/2006/relationships/hyperlink" Target="http://online.zakon.kz/Document/?doc_id=31145993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1145993" TargetMode="External"/><Relationship Id="rId19" Type="http://schemas.openxmlformats.org/officeDocument/2006/relationships/hyperlink" Target="http://online.zakon.kz/Document/?doc_id=31145993" TargetMode="External"/><Relationship Id="rId31" Type="http://schemas.openxmlformats.org/officeDocument/2006/relationships/hyperlink" Target="http://online.zakon.kz/Document/?doc_id=311459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5993" TargetMode="External"/><Relationship Id="rId14" Type="http://schemas.openxmlformats.org/officeDocument/2006/relationships/hyperlink" Target="http://online.zakon.kz/Document/?doc_id=31145993" TargetMode="External"/><Relationship Id="rId22" Type="http://schemas.openxmlformats.org/officeDocument/2006/relationships/hyperlink" Target="http://online.zakon.kz/Document/?doc_id=31145993" TargetMode="External"/><Relationship Id="rId27" Type="http://schemas.openxmlformats.org/officeDocument/2006/relationships/hyperlink" Target="http://online.zakon.kz/Document/?doc_id=31145993" TargetMode="External"/><Relationship Id="rId30" Type="http://schemas.openxmlformats.org/officeDocument/2006/relationships/hyperlink" Target="http://online.zakon.kz/Document/?doc_id=31145993" TargetMode="External"/><Relationship Id="rId35" Type="http://schemas.openxmlformats.org/officeDocument/2006/relationships/hyperlink" Target="http://online.zakon.kz/Document/?doc_id=33861114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114599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45993" TargetMode="External"/><Relationship Id="rId17" Type="http://schemas.openxmlformats.org/officeDocument/2006/relationships/hyperlink" Target="http://online.zakon.kz/Document/?doc_id=32895281" TargetMode="External"/><Relationship Id="rId25" Type="http://schemas.openxmlformats.org/officeDocument/2006/relationships/hyperlink" Target="http://online.zakon.kz/Document/?doc_id=31145993" TargetMode="External"/><Relationship Id="rId33" Type="http://schemas.openxmlformats.org/officeDocument/2006/relationships/hyperlink" Target="http://online.zakon.kz/Document/?doc_id=31145993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2760</Words>
  <Characters>21892</Characters>
  <Application>Microsoft Office Word</Application>
  <DocSecurity>0</DocSecurity>
  <Lines>182</Lines>
  <Paragraphs>49</Paragraphs>
  <ScaleCrop>false</ScaleCrop>
  <Company/>
  <LinksUpToDate>false</LinksUpToDate>
  <CharactersWithSpaces>24603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30 апреля 2021 года № 358 «О внесении изменений и дополнений в приказ Министра юстиции Республики Казахстан от 31 января 2012 года № 32 «Об утверждении Правил по нотариальному делопроизводству» (©Paragraph 2023)</dc:title>
  <dc:subject/>
  <dc:creator>Сергей М</dc:creator>
  <cp:keywords/>
  <dc:description/>
  <cp:lastModifiedBy>Сергей М</cp:lastModifiedBy>
  <cp:revision>2</cp:revision>
  <dcterms:created xsi:type="dcterms:W3CDTF">2023-07-27T06:55:00Z</dcterms:created>
  <dcterms:modified xsi:type="dcterms:W3CDTF">2023-07-27T06:55:00Z</dcterms:modified>
</cp:coreProperties>
</file>