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22B1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16 июля 2020 года № 451</w:t>
      </w:r>
      <w:r>
        <w:rPr>
          <w:rStyle w:val="s1"/>
        </w:rPr>
        <w:br/>
        <w:t>О некоторых вопросах проведения научной антикоррупционной экспертизы</w:t>
      </w:r>
    </w:p>
    <w:p w:rsidR="00000000" w:rsidRDefault="00C722B1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02.06.2022 г.)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i"/>
      </w:pPr>
      <w:r>
        <w:rPr>
          <w:rStyle w:val="s3"/>
        </w:rPr>
        <w:t>Данная редакция действовала до внесения изменений от 28 декабря 2022 года</w:t>
      </w:r>
    </w:p>
    <w:p w:rsidR="00000000" w:rsidRDefault="00C722B1">
      <w:pPr>
        <w:pStyle w:val="pj"/>
      </w:pPr>
      <w:r>
        <w:t> </w:t>
      </w:r>
    </w:p>
    <w:p w:rsidR="00000000" w:rsidRDefault="00C722B1">
      <w:pPr>
        <w:pStyle w:val="pj"/>
      </w:pPr>
      <w:r>
        <w:rPr>
          <w:rStyle w:val="s0"/>
        </w:rPr>
        <w:t xml:space="preserve">В соответствии с </w:t>
      </w:r>
      <w:hyperlink r:id="rId8" w:anchor="sub_id=33010200" w:history="1">
        <w:r>
          <w:rPr>
            <w:rStyle w:val="a4"/>
          </w:rPr>
          <w:t>пунктами 2 и 3 статьи 33-1</w:t>
        </w:r>
      </w:hyperlink>
      <w:r>
        <w:rPr>
          <w:rStyle w:val="s0"/>
        </w:rPr>
        <w:t xml:space="preserve"> Закона Республики Казахстан от 6 апреля 2016 год</w:t>
      </w:r>
      <w:r>
        <w:rPr>
          <w:rStyle w:val="s0"/>
        </w:rPr>
        <w:t xml:space="preserve">а «О правовых актах»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C722B1">
      <w:pPr>
        <w:pStyle w:val="pj"/>
      </w:pPr>
      <w:r>
        <w:rPr>
          <w:rStyle w:val="s0"/>
        </w:rPr>
        <w:t>1. Утвердить прилагаемые:</w:t>
      </w:r>
    </w:p>
    <w:p w:rsidR="00000000" w:rsidRDefault="00C722B1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научной антикоррупционной экспертизы проектов нормативных правовых актов;</w:t>
      </w:r>
    </w:p>
    <w:p w:rsidR="00000000" w:rsidRDefault="00C722B1">
      <w:pPr>
        <w:pStyle w:val="pj"/>
      </w:pPr>
      <w:r>
        <w:rPr>
          <w:rStyle w:val="s0"/>
        </w:rPr>
        <w:t xml:space="preserve">2) </w:t>
      </w:r>
      <w:hyperlink w:anchor="sub1" w:history="1">
        <w:r>
          <w:rPr>
            <w:rStyle w:val="a4"/>
          </w:rPr>
          <w:t>измен</w:t>
        </w:r>
        <w:r>
          <w:rPr>
            <w:rStyle w:val="a4"/>
          </w:rPr>
          <w:t>ения и дополнения</w:t>
        </w:r>
      </w:hyperlink>
      <w:r>
        <w:rPr>
          <w:rStyle w:val="s0"/>
        </w:rPr>
        <w:t>, которые вносятся в некоторые решения Правительства Республики Казахстан.</w:t>
      </w:r>
    </w:p>
    <w:p w:rsidR="00000000" w:rsidRDefault="00C722B1">
      <w:pPr>
        <w:pStyle w:val="pj"/>
      </w:pPr>
      <w:r>
        <w:rPr>
          <w:rStyle w:val="s0"/>
        </w:rPr>
        <w:t>2. Агентству Республики Казахстан по противодействию коррупции (Антикоррупционной службе) в установленном законодательством Республики Казахстан порядке принять мер</w:t>
      </w:r>
      <w:r>
        <w:rPr>
          <w:rStyle w:val="s0"/>
        </w:rPr>
        <w:t>ы, вытекающие из настоящего постановления.</w:t>
      </w:r>
    </w:p>
    <w:p w:rsidR="00000000" w:rsidRDefault="00C722B1">
      <w:pPr>
        <w:pStyle w:val="pj"/>
      </w:pPr>
      <w:r>
        <w:rPr>
          <w:rStyle w:val="s0"/>
        </w:rPr>
        <w:t xml:space="preserve">3. Настоящее постановление вводится в действие по истечении десяти календарных дней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722B1">
      <w:pPr>
        <w:pStyle w:val="pj"/>
      </w:pPr>
      <w:r>
        <w:t> </w:t>
      </w:r>
    </w:p>
    <w:p w:rsidR="00000000" w:rsidRDefault="00C722B1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722B1">
            <w:pPr>
              <w:pStyle w:val="p"/>
            </w:pPr>
            <w:r>
              <w:rPr>
                <w:rStyle w:val="s0"/>
                <w:b/>
                <w:bCs/>
              </w:rPr>
              <w:t>Премьер-Ми</w:t>
            </w:r>
            <w:r>
              <w:rPr>
                <w:rStyle w:val="s0"/>
                <w:b/>
                <w:bCs/>
              </w:rPr>
              <w:t xml:space="preserve">нистр </w:t>
            </w:r>
          </w:p>
          <w:p w:rsidR="00000000" w:rsidRDefault="00C722B1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722B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722B1">
            <w:pPr>
              <w:pStyle w:val="pr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C722B1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C722B1">
      <w:pPr>
        <w:pStyle w:val="pr"/>
      </w:pPr>
      <w:r>
        <w:rPr>
          <w:rStyle w:val="s0"/>
        </w:rPr>
        <w:t>Республики Казахстан</w:t>
      </w:r>
    </w:p>
    <w:p w:rsidR="00000000" w:rsidRDefault="00C722B1">
      <w:pPr>
        <w:pStyle w:val="pr"/>
      </w:pPr>
      <w:r>
        <w:rPr>
          <w:rStyle w:val="s0"/>
        </w:rPr>
        <w:t>от 16 июля 2020 года № 451</w:t>
      </w:r>
    </w:p>
    <w:p w:rsidR="00000000" w:rsidRDefault="00C722B1">
      <w:pPr>
        <w:pStyle w:val="pj"/>
      </w:pPr>
      <w: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c"/>
      </w:pPr>
      <w:r>
        <w:rPr>
          <w:rStyle w:val="s1"/>
        </w:rPr>
        <w:t>Правила проведения научной антикоррупционной экспертизы проектов нормативных правовых актов</w:t>
      </w:r>
    </w:p>
    <w:p w:rsidR="00000000" w:rsidRDefault="00C722B1">
      <w:pPr>
        <w:pStyle w:val="pc"/>
      </w:pPr>
      <w:r>
        <w:rPr>
          <w:rStyle w:val="s1"/>
        </w:rP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c"/>
      </w:pPr>
      <w:r>
        <w:rPr>
          <w:rStyle w:val="s1"/>
        </w:rPr>
        <w:t>Глава 1. Общие положения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 xml:space="preserve">1. Настоящие Правила проведения научной антикоррупционной экспертизы проектов нормативных правовых актов (далее - Правила) разработаны в соответствии с </w:t>
      </w:r>
      <w:hyperlink r:id="rId10" w:anchor="sub_id=33010200" w:history="1">
        <w:r>
          <w:rPr>
            <w:rStyle w:val="a4"/>
          </w:rPr>
          <w:t>пунктами 2 и 3 статьи 33-1</w:t>
        </w:r>
      </w:hyperlink>
      <w:r>
        <w:rPr>
          <w:rStyle w:val="s0"/>
        </w:rPr>
        <w:t xml:space="preserve"> Закона Республики Казахстан от 6 апреля 2016 года «О правовых актах» и определяют порядок и сроки проведения научной антикоррупционной экспертизы проектов нормативных правовых актов.</w:t>
      </w:r>
    </w:p>
    <w:p w:rsidR="00000000" w:rsidRDefault="00C722B1">
      <w:pPr>
        <w:pStyle w:val="pj"/>
      </w:pPr>
      <w:r>
        <w:rPr>
          <w:rStyle w:val="s0"/>
        </w:rPr>
        <w:t>2. В настоящих Правилах используют</w:t>
      </w:r>
      <w:r>
        <w:rPr>
          <w:rStyle w:val="s0"/>
        </w:rPr>
        <w:t>ся следующие понятия:</w:t>
      </w:r>
    </w:p>
    <w:p w:rsidR="00000000" w:rsidRDefault="00C722B1">
      <w:pPr>
        <w:pStyle w:val="pj"/>
      </w:pPr>
      <w:r>
        <w:rPr>
          <w:rStyle w:val="s0"/>
        </w:rPr>
        <w:t>1) разработчик - государственные органы, местные представительные и исполнительные органы, разрабатывающие нормативные правовые акты, а также депутаты Парламента, разрабатывающие проекты законов в порядке законодательной инициативы де</w:t>
      </w:r>
      <w:r>
        <w:rPr>
          <w:rStyle w:val="s0"/>
        </w:rPr>
        <w:t>путатов Парламента Республики Казахстан;</w:t>
      </w:r>
    </w:p>
    <w:p w:rsidR="00000000" w:rsidRDefault="00C722B1">
      <w:pPr>
        <w:pStyle w:val="pj"/>
      </w:pPr>
      <w:r>
        <w:rPr>
          <w:rStyle w:val="s0"/>
        </w:rPr>
        <w:t>2) нормативный правовой акт - письменный официальный документ на бумажном носителе и идентичный ему электронный документ установленной формы, принятый на республиканском референдуме либо уполномоченным органом, уста</w:t>
      </w:r>
      <w:r>
        <w:rPr>
          <w:rStyle w:val="s0"/>
        </w:rPr>
        <w:t>навливающий нормы права, изменяющий, дополняющий, прекращающий или приостанавливающий их действие;</w:t>
      </w:r>
    </w:p>
    <w:p w:rsidR="00000000" w:rsidRDefault="00C722B1">
      <w:pPr>
        <w:pStyle w:val="pj"/>
      </w:pPr>
      <w:r>
        <w:rPr>
          <w:rStyle w:val="s0"/>
        </w:rPr>
        <w:t>3) научная антикоррупционная экспертиза - исследование проектов нормативных правовых актов в целях выявления в них проектах нормативных правовых актов корруп</w:t>
      </w:r>
      <w:r>
        <w:rPr>
          <w:rStyle w:val="s0"/>
        </w:rPr>
        <w:t>циогенных норм с вынесением заключения научной антикоррупционной экспертизы;</w:t>
      </w:r>
    </w:p>
    <w:p w:rsidR="00000000" w:rsidRDefault="00C722B1">
      <w:pPr>
        <w:pStyle w:val="pj"/>
      </w:pPr>
      <w:r>
        <w:rPr>
          <w:rStyle w:val="s0"/>
        </w:rPr>
        <w:t>4) заключение научной антикоррупционной экспертизы - письменный документ, оформленный в соответствии с требованиями настоящих Правил, отражающий результаты проведенной научной ант</w:t>
      </w:r>
      <w:r>
        <w:rPr>
          <w:rStyle w:val="s0"/>
        </w:rPr>
        <w:t>икоррупционной экспертизы проекта нормативного правового акта.</w:t>
      </w:r>
    </w:p>
    <w:p w:rsidR="00000000" w:rsidRDefault="00C722B1">
      <w:pPr>
        <w:pStyle w:val="pj"/>
      </w:pPr>
      <w:r>
        <w:rPr>
          <w:rStyle w:val="s0"/>
        </w:rPr>
        <w:t>3. Научная антикоррупционная экспертиза проектов нормативных правовых актов проводится с целью:</w:t>
      </w:r>
    </w:p>
    <w:p w:rsidR="00000000" w:rsidRDefault="00C722B1">
      <w:pPr>
        <w:pStyle w:val="pj"/>
      </w:pPr>
      <w:r>
        <w:rPr>
          <w:rStyle w:val="s0"/>
        </w:rPr>
        <w:t xml:space="preserve">1) выявления в проекте нормативного правового акта норм, способствующих совершению коррупционных </w:t>
      </w:r>
      <w:r>
        <w:rPr>
          <w:rStyle w:val="s0"/>
        </w:rPr>
        <w:t>правонарушений (далее - коррупциогенные нормы);</w:t>
      </w:r>
    </w:p>
    <w:p w:rsidR="00000000" w:rsidRDefault="00C722B1">
      <w:pPr>
        <w:pStyle w:val="pj"/>
      </w:pPr>
      <w:r>
        <w:rPr>
          <w:rStyle w:val="s0"/>
        </w:rPr>
        <w:t>2) разработки рекомендаций, направленных на устранение выявленных коррупциогенных норм.</w:t>
      </w:r>
    </w:p>
    <w:p w:rsidR="00000000" w:rsidRDefault="00C722B1">
      <w:pPr>
        <w:pStyle w:val="pj"/>
      </w:pPr>
      <w:r>
        <w:rPr>
          <w:rStyle w:val="s0"/>
        </w:rPr>
        <w:t>4. Научная антикоррупционная экспертиза проводится по проектам законодательных актов, вносимых на рассмотрение Парламент</w:t>
      </w:r>
      <w:r>
        <w:rPr>
          <w:rStyle w:val="s0"/>
        </w:rPr>
        <w:t>а Республики Казахстан, за исключением случаев внесения проектов законодательных актов в порядке законодательной инициативы Президента Республики Казахстан, когда научная антикорупционная экспертиза может не проводиться, и проектам иных нормативных правовы</w:t>
      </w:r>
      <w:r>
        <w:rPr>
          <w:rStyle w:val="s0"/>
        </w:rPr>
        <w:t xml:space="preserve">х актов, за исключением указанных в </w:t>
      </w:r>
      <w:hyperlink w:anchor="sub500" w:history="1">
        <w:r>
          <w:rPr>
            <w:rStyle w:val="a4"/>
          </w:rPr>
          <w:t>пункте 5</w:t>
        </w:r>
      </w:hyperlink>
      <w:r>
        <w:rPr>
          <w:rStyle w:val="s0"/>
        </w:rPr>
        <w:t xml:space="preserve"> настоящих Правил.</w:t>
      </w:r>
    </w:p>
    <w:p w:rsidR="00000000" w:rsidRDefault="00C722B1">
      <w:pPr>
        <w:pStyle w:val="pj"/>
      </w:pPr>
      <w:bookmarkStart w:id="2" w:name="SUB500"/>
      <w:bookmarkEnd w:id="2"/>
      <w:r>
        <w:rPr>
          <w:rStyle w:val="s0"/>
        </w:rPr>
        <w:t>5. Требование о проведении научной антикоррупционной экспертизы не распространяется на проекты:</w:t>
      </w:r>
    </w:p>
    <w:p w:rsidR="00000000" w:rsidRDefault="00C722B1">
      <w:pPr>
        <w:pStyle w:val="pj"/>
      </w:pPr>
      <w:r>
        <w:rPr>
          <w:rStyle w:val="s0"/>
        </w:rPr>
        <w:t>нормативных правовых указов Президента Республики Казахстан;</w:t>
      </w:r>
    </w:p>
    <w:p w:rsidR="00000000" w:rsidRDefault="00C722B1">
      <w:pPr>
        <w:pStyle w:val="pj"/>
      </w:pPr>
      <w:r>
        <w:rPr>
          <w:rStyle w:val="s0"/>
        </w:rPr>
        <w:t>нормати</w:t>
      </w:r>
      <w:r>
        <w:rPr>
          <w:rStyle w:val="s0"/>
        </w:rPr>
        <w:t>вных правовых актов Председателя Совета Безопасности Республики Казахстан;</w:t>
      </w:r>
    </w:p>
    <w:p w:rsidR="00000000" w:rsidRDefault="00C722B1">
      <w:pPr>
        <w:pStyle w:val="pj"/>
      </w:pPr>
      <w:r>
        <w:rPr>
          <w:rStyle w:val="s0"/>
        </w:rPr>
        <w:t>нормативных постановлений Парламента Республики Казахстан и его Палат;</w:t>
      </w:r>
    </w:p>
    <w:p w:rsidR="00000000" w:rsidRDefault="00C722B1">
      <w:pPr>
        <w:pStyle w:val="pj"/>
      </w:pPr>
      <w:r>
        <w:rPr>
          <w:rStyle w:val="s0"/>
        </w:rPr>
        <w:t>нормативных постановлений Конституционного Совета;</w:t>
      </w:r>
    </w:p>
    <w:p w:rsidR="00000000" w:rsidRDefault="00C722B1">
      <w:pPr>
        <w:pStyle w:val="pj"/>
      </w:pPr>
      <w:r>
        <w:rPr>
          <w:rStyle w:val="s0"/>
        </w:rPr>
        <w:t>нормативных постановлений Верховного Суда Республики Казахс</w:t>
      </w:r>
      <w:r>
        <w:rPr>
          <w:rStyle w:val="s0"/>
        </w:rPr>
        <w:t>тан;</w:t>
      </w:r>
    </w:p>
    <w:p w:rsidR="00000000" w:rsidRDefault="00C722B1">
      <w:pPr>
        <w:pStyle w:val="pj"/>
      </w:pPr>
      <w:r>
        <w:rPr>
          <w:rStyle w:val="s0"/>
        </w:rPr>
        <w:t>постановлений Правительства, предусматривающих внесение проектов законодательных актов на рассмотрение Мажилиса Парламента Республики Казахстан и проектов указов Президента Республики Казахстан на рассмотрение Президента Республики Казахстан;</w:t>
      </w:r>
    </w:p>
    <w:p w:rsidR="00000000" w:rsidRDefault="00C722B1">
      <w:pPr>
        <w:pStyle w:val="pj"/>
      </w:pPr>
      <w:r>
        <w:rPr>
          <w:rStyle w:val="s0"/>
        </w:rPr>
        <w:t>норматив</w:t>
      </w:r>
      <w:r>
        <w:rPr>
          <w:rStyle w:val="s0"/>
        </w:rPr>
        <w:t>ных правовых актов по признанию утратившими силу нормативных правовых актов;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</w:t>
      </w:r>
      <w:r>
        <w:rPr>
          <w:rStyle w:val="s0"/>
        </w:rPr>
        <w:t>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об образовании избирательных участков и определении мест для размещения агитаци</w:t>
      </w:r>
      <w:r>
        <w:rPr>
          <w:rStyle w:val="s0"/>
        </w:rPr>
        <w:t>онных печатных материалов;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об образовании, упразднении и преобразовании административно-территориальных единиц, установлении и изменении их границ и подчиненности, их наименовании и переименовании, а также уточнении и изменении т</w:t>
      </w:r>
      <w:r>
        <w:rPr>
          <w:rStyle w:val="s0"/>
        </w:rPr>
        <w:t>ранскрипции их наименований;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 наименовании и переименовании составных частей населенных пунктов, а также уточнении и изменении транскрипции их наименований;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об утверждении государственного списка памят</w:t>
      </w:r>
      <w:r>
        <w:rPr>
          <w:rStyle w:val="s0"/>
        </w:rPr>
        <w:t>ников истории и культуры республиканского и местного значения;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об утверждении бюджетов всех уровней;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 гарантированном трансферте из Национального фонда Республики Казахстан;</w:t>
      </w:r>
    </w:p>
    <w:p w:rsidR="00000000" w:rsidRDefault="00C722B1">
      <w:pPr>
        <w:pStyle w:val="pj"/>
      </w:pPr>
      <w:r>
        <w:rPr>
          <w:rStyle w:val="s0"/>
        </w:rPr>
        <w:t xml:space="preserve">нормативных правовых актов </w:t>
      </w:r>
      <w:r>
        <w:rPr>
          <w:rStyle w:val="s0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об утверждении предельных тарифов, цен, предусмотренных законодательством Республики Каза</w:t>
      </w:r>
      <w:r>
        <w:rPr>
          <w:rStyle w:val="s0"/>
        </w:rPr>
        <w:t>хстан;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об установлении публичного сервитута;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 об утверждении квалификационных требований к административным государственным должностям;</w:t>
      </w:r>
    </w:p>
    <w:p w:rsidR="00000000" w:rsidRDefault="00C722B1">
      <w:pPr>
        <w:pStyle w:val="pj"/>
      </w:pPr>
      <w:r>
        <w:rPr>
          <w:rStyle w:val="s0"/>
        </w:rPr>
        <w:t>нормативных правовых актов, содержащих государственные секреты и ин</w:t>
      </w:r>
      <w:r>
        <w:rPr>
          <w:rStyle w:val="s0"/>
        </w:rPr>
        <w:t>ую охраняемую законом тайну, а также имеющих пометки «Для служебного пользования», «Без опубликования в печати», «Не для печати».</w:t>
      </w:r>
    </w:p>
    <w:p w:rsidR="00000000" w:rsidRDefault="00C722B1">
      <w:pPr>
        <w:pStyle w:val="pj"/>
      </w:pPr>
      <w:r>
        <w:rPr>
          <w:rStyle w:val="s0"/>
        </w:rPr>
        <w:t xml:space="preserve">При этом требование о проведении научной антикоррупционной экспертизы также не распространяется на нормативные правовые акты, </w:t>
      </w:r>
      <w:r>
        <w:rPr>
          <w:rStyle w:val="s0"/>
        </w:rPr>
        <w:t>предусматривающие внесение изменений и дополнений в нормативные правовые акты, предусмотренные настоящим пунктом Правил.</w:t>
      </w:r>
    </w:p>
    <w:p w:rsidR="00000000" w:rsidRDefault="00C722B1">
      <w:pPr>
        <w:pStyle w:val="pj"/>
      </w:pPr>
      <w:r>
        <w:rPr>
          <w:rStyle w:val="s0"/>
        </w:rPr>
        <w:t xml:space="preserve">6. Организация проведения научной антикоррупционной экспертизы проектов нормативных правовых актов возлагается на Агентство Республики </w:t>
      </w:r>
      <w:r>
        <w:rPr>
          <w:rStyle w:val="s0"/>
        </w:rPr>
        <w:t>Казахстан по противодействию коррупции (Антикоррупционную службу) (далее - организатор).</w:t>
      </w:r>
    </w:p>
    <w:p w:rsidR="00000000" w:rsidRDefault="00C722B1">
      <w:pPr>
        <w:pStyle w:val="pj"/>
      </w:pPr>
      <w:r>
        <w:rPr>
          <w:rStyle w:val="s0"/>
        </w:rPr>
        <w:t>7. Финансирование проведения научной антикоррупционной экспертизы осуществляется за счет республиканского бюджета в порядке, установленном законодательством Республики</w:t>
      </w:r>
      <w:r>
        <w:rPr>
          <w:rStyle w:val="s0"/>
        </w:rPr>
        <w:t xml:space="preserve"> Казахстан.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c"/>
      </w:pPr>
      <w:r>
        <w:rPr>
          <w:rStyle w:val="s1"/>
        </w:rPr>
        <w:t>Глава 2. Субъекты, осуществляющие научную антикоррупционную экспертизу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 xml:space="preserve">8. Научная антикоррупционная экспертиза проводится экспертами, включенными в </w:t>
      </w:r>
      <w:hyperlink r:id="rId11" w:history="1">
        <w:r>
          <w:rPr>
            <w:rStyle w:val="a4"/>
          </w:rPr>
          <w:t>реестр</w:t>
        </w:r>
      </w:hyperlink>
      <w:r>
        <w:rPr>
          <w:rStyle w:val="s0"/>
        </w:rPr>
        <w:t xml:space="preserve"> </w:t>
      </w:r>
      <w:r>
        <w:rPr>
          <w:rStyle w:val="s0"/>
        </w:rPr>
        <w:t>экспертов, формируемый организатором.</w:t>
      </w:r>
    </w:p>
    <w:p w:rsidR="00000000" w:rsidRDefault="00C722B1">
      <w:pPr>
        <w:pStyle w:val="pj"/>
      </w:pPr>
      <w:r>
        <w:rPr>
          <w:rStyle w:val="s0"/>
        </w:rPr>
        <w:t>9. Координация проведения научной антикоррупционной экспертизы возлагается на научное учреждение или высшее учебное заведение, определяемое в соответствии с законодательством Республики Казахстан о государственных заку</w:t>
      </w:r>
      <w:r>
        <w:rPr>
          <w:rStyle w:val="s0"/>
        </w:rPr>
        <w:t>пках (далее - координатор).</w:t>
      </w:r>
    </w:p>
    <w:p w:rsidR="00000000" w:rsidRDefault="00C722B1">
      <w:pPr>
        <w:pStyle w:val="pj"/>
      </w:pPr>
      <w:r>
        <w:rPr>
          <w:rStyle w:val="s0"/>
        </w:rPr>
        <w:t>10. Координатор на конкурсной основе привлекает экспертов для проведения научной антикоррупционной экспертизы, направляет их кандидатуры организатору для включения в реестр экспертов, а также обеспечивает взаимодействие разработ</w:t>
      </w:r>
      <w:r>
        <w:rPr>
          <w:rStyle w:val="s0"/>
        </w:rPr>
        <w:t>чиков проектов нормативных правовых актов и экспертов в ходе проведения научной антикоррупционной экспертизы.</w:t>
      </w:r>
    </w:p>
    <w:p w:rsidR="00000000" w:rsidRDefault="00C722B1">
      <w:pPr>
        <w:pStyle w:val="pj"/>
      </w:pPr>
      <w:hyperlink r:id="rId1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конкурсного отбора экспертов утверждается организатором.</w:t>
      </w:r>
    </w:p>
    <w:p w:rsidR="00000000" w:rsidRDefault="00C722B1">
      <w:pPr>
        <w:pStyle w:val="pj"/>
      </w:pPr>
      <w:r>
        <w:rPr>
          <w:rStyle w:val="s0"/>
        </w:rPr>
        <w:t>11. К</w:t>
      </w:r>
      <w:r>
        <w:rPr>
          <w:rStyle w:val="s0"/>
        </w:rPr>
        <w:t>ритерии отбора экспертов включают:</w:t>
      </w:r>
    </w:p>
    <w:p w:rsidR="00000000" w:rsidRDefault="00C722B1">
      <w:pPr>
        <w:pStyle w:val="pj"/>
      </w:pPr>
      <w:r>
        <w:rPr>
          <w:rStyle w:val="s0"/>
        </w:rPr>
        <w:t>1) высшее образование;</w:t>
      </w:r>
    </w:p>
    <w:p w:rsidR="00000000" w:rsidRDefault="00C722B1">
      <w:pPr>
        <w:pStyle w:val="pj"/>
      </w:pPr>
      <w:r>
        <w:rPr>
          <w:rStyle w:val="s0"/>
        </w:rPr>
        <w:t>2) опыт работы не менее 5 лет в той отрасли деятельности, по которой предполагает выступить в качестве эксперта, либо не менее 3 лет в случае наличия ученой степени кандидата наук, доктора наук, док</w:t>
      </w:r>
      <w:r>
        <w:rPr>
          <w:rStyle w:val="s0"/>
        </w:rPr>
        <w:t>тора PhD или доктора по профилю в той отрасли деятельности, по которой предполагает выступить в качестве эксперта;</w:t>
      </w:r>
    </w:p>
    <w:p w:rsidR="00000000" w:rsidRDefault="00C722B1">
      <w:pPr>
        <w:pStyle w:val="pj"/>
      </w:pPr>
      <w:r>
        <w:rPr>
          <w:rStyle w:val="s0"/>
        </w:rPr>
        <w:t>3) отсутствие непогашенной или неснятой судимости;</w:t>
      </w:r>
    </w:p>
    <w:p w:rsidR="00000000" w:rsidRDefault="00C722B1">
      <w:pPr>
        <w:pStyle w:val="pj"/>
      </w:pPr>
      <w:r>
        <w:rPr>
          <w:rStyle w:val="s0"/>
        </w:rPr>
        <w:t>4) отсутствие административного взыскания за совершение административного коррупционного п</w:t>
      </w:r>
      <w:r>
        <w:rPr>
          <w:rStyle w:val="s0"/>
        </w:rPr>
        <w:t>равонарушения в течение последних 3 лет;</w:t>
      </w:r>
    </w:p>
    <w:p w:rsidR="00000000" w:rsidRDefault="00C722B1">
      <w:pPr>
        <w:pStyle w:val="pj"/>
      </w:pPr>
      <w:r>
        <w:rPr>
          <w:rStyle w:val="s0"/>
        </w:rPr>
        <w:t>5) отсутствие увольнения за дисциплинарный проступок, дискредитирующий государственную службу;</w:t>
      </w:r>
    </w:p>
    <w:p w:rsidR="00000000" w:rsidRDefault="00C722B1">
      <w:pPr>
        <w:pStyle w:val="pj"/>
      </w:pPr>
      <w:r>
        <w:rPr>
          <w:rStyle w:val="s0"/>
        </w:rPr>
        <w:t>6) отсутствие судимости за коррупционное преступление.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c"/>
      </w:pPr>
      <w:r>
        <w:rPr>
          <w:rStyle w:val="s1"/>
        </w:rPr>
        <w:t>Глава 3. Виды научной антикоррупционной экспертизы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12. По проектам нормативных правовых актов может проводиться комплексная антикоррупционная экспертиза экспертами различных специальностей (группа экспертов), а при необходимости - повторная экспертиза.</w:t>
      </w:r>
    </w:p>
    <w:p w:rsidR="00000000" w:rsidRDefault="00C722B1">
      <w:pPr>
        <w:pStyle w:val="pj"/>
      </w:pPr>
      <w:r>
        <w:rPr>
          <w:rStyle w:val="s0"/>
        </w:rPr>
        <w:t>Комплексная антикоррупционная экспертиза проводится эк</w:t>
      </w:r>
      <w:r>
        <w:rPr>
          <w:rStyle w:val="s0"/>
        </w:rPr>
        <w:t>спертами различных специальностей в случаях, когда необходимо исследовать проект нормативного правового акта на основе различных отраслей знаний.</w:t>
      </w:r>
    </w:p>
    <w:p w:rsidR="00000000" w:rsidRDefault="00C722B1">
      <w:pPr>
        <w:pStyle w:val="pj"/>
      </w:pPr>
      <w:r>
        <w:rPr>
          <w:rStyle w:val="s0"/>
        </w:rPr>
        <w:t>Повторная научная антикоррупционная экспертиза проводится при внесении концептуальных изменений и дополнений в</w:t>
      </w:r>
      <w:r>
        <w:rPr>
          <w:rStyle w:val="s0"/>
        </w:rPr>
        <w:t xml:space="preserve"> проект нормативного правового акта в случаях, предусмотренных </w:t>
      </w:r>
      <w:hyperlink w:anchor="sub1900" w:history="1">
        <w:r>
          <w:rPr>
            <w:rStyle w:val="a4"/>
          </w:rPr>
          <w:t>пунктом 19</w:t>
        </w:r>
      </w:hyperlink>
      <w:r>
        <w:rPr>
          <w:rStyle w:val="s0"/>
        </w:rPr>
        <w:t xml:space="preserve"> настоящих Правил.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c"/>
      </w:pPr>
      <w:r>
        <w:rPr>
          <w:rStyle w:val="s1"/>
        </w:rPr>
        <w:t>Глава 4. Порядок и сроки проведения научной антикоррупционной экспертизы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13. Условия проведения научной антикоррупционной экспер</w:t>
      </w:r>
      <w:r>
        <w:rPr>
          <w:rStyle w:val="s0"/>
        </w:rPr>
        <w:t xml:space="preserve">тизы проектов нормативных правовых актов определяются гражданско-правовым договором, заключенным между организатором и координатором, в соответствии с </w:t>
      </w:r>
      <w:hyperlink r:id="rId1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</w:t>
      </w:r>
      <w:r>
        <w:rPr>
          <w:rStyle w:val="s0"/>
        </w:rPr>
        <w:t xml:space="preserve"> государственных закупках.</w:t>
      </w:r>
    </w:p>
    <w:p w:rsidR="00000000" w:rsidRDefault="00C722B1">
      <w:pPr>
        <w:pStyle w:val="pj"/>
      </w:pPr>
      <w:r>
        <w:rPr>
          <w:rStyle w:val="s0"/>
        </w:rPr>
        <w:t xml:space="preserve">14. Права и обязанности эксперта, осуществляющего научную антикоррупционную экспертизу, условия оплаты услуг эксперта, основания для расторжения договорных отношений определяются договором на проведение научной антикоррупционной </w:t>
      </w:r>
      <w:r>
        <w:rPr>
          <w:rStyle w:val="s0"/>
        </w:rPr>
        <w:t>экспертизы, заключенным между координатором и экспертом, в соответствии с законодательством Республики Казахстан.</w:t>
      </w:r>
    </w:p>
    <w:p w:rsidR="00000000" w:rsidRDefault="00C722B1">
      <w:pPr>
        <w:pStyle w:val="pj"/>
      </w:pPr>
      <w:r>
        <w:rPr>
          <w:rStyle w:val="s0"/>
        </w:rPr>
        <w:t>Координатор вправе расторгнуть с экспертом договор на проведение научной антикоррупционной экспертизы по основаниям, предусмотренным данным до</w:t>
      </w:r>
      <w:r>
        <w:rPr>
          <w:rStyle w:val="s0"/>
        </w:rPr>
        <w:t>говором.</w:t>
      </w:r>
    </w:p>
    <w:p w:rsidR="00000000" w:rsidRDefault="00C722B1">
      <w:pPr>
        <w:pStyle w:val="pj"/>
      </w:pPr>
      <w:hyperlink r:id="rId14" w:anchor="sub_id=2" w:history="1">
        <w:r>
          <w:rPr>
            <w:rStyle w:val="a4"/>
          </w:rPr>
          <w:t>Форма типового договора</w:t>
        </w:r>
      </w:hyperlink>
      <w:r>
        <w:rPr>
          <w:rStyle w:val="s0"/>
        </w:rPr>
        <w:t xml:space="preserve"> на проведение научной антикоррупционной экспертизы, заключаемого между координатором и экспертом, утверждается организатором.</w:t>
      </w:r>
    </w:p>
    <w:p w:rsidR="00000000" w:rsidRDefault="00C722B1">
      <w:pPr>
        <w:pStyle w:val="pj"/>
      </w:pPr>
      <w:r>
        <w:rPr>
          <w:rStyle w:val="s0"/>
        </w:rPr>
        <w:t>15. Стоимость пров</w:t>
      </w:r>
      <w:r>
        <w:rPr>
          <w:rStyle w:val="s0"/>
        </w:rPr>
        <w:t>едения научной антикоррупционной экспертизы определяется координатором исходя из объема проекта нормативного правового акта и сложности экспертизы. При этом данные о стоимости проведенной научной антикоррупционной экспертизы конкретного проекта нормативног</w:t>
      </w:r>
      <w:r>
        <w:rPr>
          <w:rStyle w:val="s0"/>
        </w:rPr>
        <w:t>о правового акта размещаются на официальном интернет-ресурсе координатора.</w:t>
      </w:r>
    </w:p>
    <w:p w:rsidR="00000000" w:rsidRDefault="00C722B1">
      <w:pPr>
        <w:pStyle w:val="pj"/>
      </w:pPr>
      <w:r>
        <w:rPr>
          <w:rStyle w:val="s0"/>
        </w:rPr>
        <w:t>Порядок определения стоимости проведения научной антикоррупционной экспертизы устанавливается координатором по согласованию с организатором.</w:t>
      </w:r>
    </w:p>
    <w:p w:rsidR="00000000" w:rsidRDefault="00C722B1">
      <w:pPr>
        <w:pStyle w:val="pj"/>
      </w:pPr>
      <w:r>
        <w:rPr>
          <w:rStyle w:val="s0"/>
        </w:rPr>
        <w:t>16. При проведении научной антикоррупцио</w:t>
      </w:r>
      <w:r>
        <w:rPr>
          <w:rStyle w:val="s0"/>
        </w:rPr>
        <w:t xml:space="preserve">нной экспертизы эксперт руководствуется </w:t>
      </w:r>
      <w:hyperlink r:id="rId15" w:history="1">
        <w:r>
          <w:rPr>
            <w:rStyle w:val="a4"/>
          </w:rPr>
          <w:t>методическими рекомендациями</w:t>
        </w:r>
      </w:hyperlink>
      <w:r>
        <w:rPr>
          <w:rStyle w:val="s0"/>
        </w:rPr>
        <w:t xml:space="preserve"> по проведению научной антикоррупционной экспертизы, утверждаемыми организатором.</w:t>
      </w:r>
    </w:p>
    <w:p w:rsidR="00000000" w:rsidRDefault="00C722B1">
      <w:pPr>
        <w:pStyle w:val="pj"/>
      </w:pPr>
      <w:r>
        <w:rPr>
          <w:rStyle w:val="s0"/>
        </w:rPr>
        <w:t>Не допускается вмешательство в деятельность эксперта при проведении научной антикоррупционной экспертизы.</w:t>
      </w:r>
    </w:p>
    <w:p w:rsidR="00000000" w:rsidRDefault="00C722B1">
      <w:pPr>
        <w:pStyle w:val="pj"/>
      </w:pPr>
      <w:r>
        <w:rPr>
          <w:rStyle w:val="s0"/>
        </w:rPr>
        <w:t>17. Научная антикоррупционная экспертиза проекта нормативного правового акта проводится до его внесения на согласование в Министерство юстиции или его</w:t>
      </w:r>
      <w:r>
        <w:rPr>
          <w:rStyle w:val="s0"/>
        </w:rPr>
        <w:t xml:space="preserve"> территориальные органы (далее - органы юстиции).</w:t>
      </w:r>
    </w:p>
    <w:p w:rsidR="00000000" w:rsidRDefault="00C722B1">
      <w:pPr>
        <w:pStyle w:val="pj"/>
      </w:pPr>
      <w:r>
        <w:rPr>
          <w:rStyle w:val="s0"/>
        </w:rPr>
        <w:t>18. Научная антикоррупционная экспертиза проводится в срок, не превышающий 15 рабочих дней со дня представления координатору проекта законодательного акта и материалов к нему, и в срок, не превышающий 10 ра</w:t>
      </w:r>
      <w:r>
        <w:rPr>
          <w:rStyle w:val="s0"/>
        </w:rPr>
        <w:t>бочих дней со дня представления координатору проекта подзаконного нормативного правового акта и материалов к нему.</w:t>
      </w:r>
    </w:p>
    <w:p w:rsidR="00000000" w:rsidRDefault="00C722B1">
      <w:pPr>
        <w:pStyle w:val="pj"/>
      </w:pPr>
      <w:r>
        <w:rPr>
          <w:rStyle w:val="s0"/>
        </w:rPr>
        <w:t>При необходимости срок, установленный в части первой настоящего пункта, может быть продлен до 5 рабочих дней с согласия разработчика, за искл</w:t>
      </w:r>
      <w:r>
        <w:rPr>
          <w:rStyle w:val="s0"/>
        </w:rPr>
        <w:t>ючением случаев, когда имеется поручение Президента Республики Казахстан, руководства Администрации Президента Республики Казахстан, Совета Безопасности Республики Казахстан, Правительства Республики Казахстан о необходимости ее проведения.</w:t>
      </w:r>
    </w:p>
    <w:p w:rsidR="00000000" w:rsidRDefault="00C722B1">
      <w:pPr>
        <w:pStyle w:val="pj"/>
      </w:pPr>
      <w:bookmarkStart w:id="3" w:name="SUB1900"/>
      <w:bookmarkEnd w:id="3"/>
      <w:r>
        <w:rPr>
          <w:rStyle w:val="s0"/>
        </w:rPr>
        <w:t>19. Повторная н</w:t>
      </w:r>
      <w:r>
        <w:rPr>
          <w:rStyle w:val="s0"/>
        </w:rPr>
        <w:t>аучная антикоррупционная экспертиза проводится в случае внесения концептуальных изменений и дополнений в проект нормативного правового акта:</w:t>
      </w:r>
    </w:p>
    <w:p w:rsidR="00000000" w:rsidRDefault="00C722B1">
      <w:pPr>
        <w:pStyle w:val="pj"/>
      </w:pPr>
      <w:r>
        <w:rPr>
          <w:rStyle w:val="s0"/>
        </w:rPr>
        <w:t>1) по замечаниям и предложениям Администрации Президента Республики Казахстан и (или) Канцелярии Премьер-Министра Р</w:t>
      </w:r>
      <w:r>
        <w:rPr>
          <w:rStyle w:val="s0"/>
        </w:rPr>
        <w:t>еспублики Казахстан;</w:t>
      </w:r>
    </w:p>
    <w:p w:rsidR="00000000" w:rsidRDefault="00C722B1">
      <w:pPr>
        <w:pStyle w:val="pj"/>
      </w:pPr>
      <w:r>
        <w:rPr>
          <w:rStyle w:val="s0"/>
        </w:rPr>
        <w:t>2) подлежащего государственной регистрации в органах юстиции, по замечаниям и предложениям органов юстиции.</w:t>
      </w:r>
    </w:p>
    <w:p w:rsidR="00000000" w:rsidRDefault="00C722B1">
      <w:pPr>
        <w:pStyle w:val="pj"/>
      </w:pPr>
      <w:r>
        <w:rPr>
          <w:rStyle w:val="s0"/>
        </w:rPr>
        <w:t>20. Повторная научная антикоррупционная экспертиза проводится в срок, не превышающий 5 рабочих дней со дня представления коорди</w:t>
      </w:r>
      <w:r>
        <w:rPr>
          <w:rStyle w:val="s0"/>
        </w:rPr>
        <w:t>натору проекта нормативного правового акта и материалов к нему.</w:t>
      </w:r>
    </w:p>
    <w:p w:rsidR="00000000" w:rsidRDefault="00C722B1">
      <w:pPr>
        <w:pStyle w:val="pj"/>
      </w:pPr>
      <w:r>
        <w:rPr>
          <w:rStyle w:val="s0"/>
        </w:rPr>
        <w:t>Повторная научная антикоррупционная экспертиза проводится экспертом или группой экспертов, проводивших первоначальную научную антикоррупционную экспертизу проекта нормативного правового акта.</w:t>
      </w:r>
    </w:p>
    <w:p w:rsidR="00000000" w:rsidRDefault="00C722B1">
      <w:pPr>
        <w:pStyle w:val="pj"/>
      </w:pPr>
      <w:bookmarkStart w:id="4" w:name="SUB2100"/>
      <w:bookmarkEnd w:id="4"/>
      <w:r>
        <w:rPr>
          <w:rStyle w:val="s0"/>
        </w:rPr>
        <w:t>21. Для проведения научной антикоррупционной экспертизы разработчик направляет координатору в бумажном и электронном виде следующие материалы:</w:t>
      </w:r>
    </w:p>
    <w:p w:rsidR="00000000" w:rsidRDefault="00C722B1">
      <w:pPr>
        <w:pStyle w:val="pj"/>
      </w:pPr>
      <w:r>
        <w:rPr>
          <w:rStyle w:val="s0"/>
        </w:rPr>
        <w:t>1) проект нормативного правового акта (на казахском и русском языках);</w:t>
      </w:r>
    </w:p>
    <w:p w:rsidR="00000000" w:rsidRDefault="00C722B1">
      <w:pPr>
        <w:pStyle w:val="pj"/>
      </w:pPr>
      <w:r>
        <w:rPr>
          <w:rStyle w:val="s0"/>
        </w:rPr>
        <w:t>2) пояснительная записка к проекту нормативного правового акта (на казахском и русском языках) (при наличии);</w:t>
      </w:r>
    </w:p>
    <w:p w:rsidR="00000000" w:rsidRDefault="00C722B1">
      <w:pPr>
        <w:pStyle w:val="pj"/>
      </w:pPr>
      <w:r>
        <w:rPr>
          <w:rStyle w:val="s0"/>
        </w:rPr>
        <w:t>3) сравнительная таблица к проекту нормативного правового акта при внесении изменений и дополнений в действующие нормативные правовые акты с соотв</w:t>
      </w:r>
      <w:r>
        <w:rPr>
          <w:rStyle w:val="s0"/>
        </w:rPr>
        <w:t>етствующим обоснованием вносимых изменений и дополнений (на казахском и русском языках);</w:t>
      </w:r>
    </w:p>
    <w:p w:rsidR="00000000" w:rsidRDefault="00C722B1">
      <w:pPr>
        <w:pStyle w:val="pj"/>
      </w:pPr>
      <w:r>
        <w:rPr>
          <w:rStyle w:val="s0"/>
        </w:rPr>
        <w:t>4) концепция проекта закона (на казахском и русском языках) (при наличии);</w:t>
      </w:r>
    </w:p>
    <w:p w:rsidR="00000000" w:rsidRDefault="00C722B1">
      <w:pPr>
        <w:pStyle w:val="pj"/>
      </w:pPr>
      <w:r>
        <w:rPr>
          <w:rStyle w:val="s0"/>
        </w:rPr>
        <w:t>5) статистические данные по изучаемой проблеме (при наличии).</w:t>
      </w:r>
    </w:p>
    <w:p w:rsidR="00000000" w:rsidRDefault="00C722B1">
      <w:pPr>
        <w:pStyle w:val="pj"/>
      </w:pPr>
      <w:r>
        <w:rPr>
          <w:rStyle w:val="s0"/>
        </w:rPr>
        <w:t>22. Координатор проверяет полн</w:t>
      </w:r>
      <w:r>
        <w:rPr>
          <w:rStyle w:val="s0"/>
        </w:rPr>
        <w:t xml:space="preserve">оту предоставленных разработчиком материалов и в случае их соответствия </w:t>
      </w:r>
      <w:hyperlink w:anchor="sub2100" w:history="1">
        <w:r>
          <w:rPr>
            <w:rStyle w:val="a4"/>
          </w:rPr>
          <w:t>пункту 21</w:t>
        </w:r>
      </w:hyperlink>
      <w:r>
        <w:rPr>
          <w:rStyle w:val="s0"/>
        </w:rPr>
        <w:t xml:space="preserve"> настоящих Правил, регистрирует проект нормативного правового акта.</w:t>
      </w:r>
    </w:p>
    <w:p w:rsidR="00000000" w:rsidRDefault="00C722B1">
      <w:pPr>
        <w:pStyle w:val="pj"/>
      </w:pPr>
      <w:r>
        <w:rPr>
          <w:rStyle w:val="s0"/>
        </w:rPr>
        <w:t>23. В случае предоставления разработчиком неполного перечня материалов по про</w:t>
      </w:r>
      <w:r>
        <w:rPr>
          <w:rStyle w:val="s0"/>
        </w:rPr>
        <w:t>екту нормативного правового акта координатор научной антикоррупционной экспертизы в течение 2 рабочих дней возвращает их без рассмотрения разработчику с направлением уведомления о возврате материалов с мотивированным обоснованием.</w:t>
      </w:r>
    </w:p>
    <w:p w:rsidR="00000000" w:rsidRDefault="00C722B1">
      <w:pPr>
        <w:pStyle w:val="pj"/>
      </w:pPr>
      <w:r>
        <w:rPr>
          <w:rStyle w:val="s0"/>
        </w:rPr>
        <w:t>Разработчик, после устран</w:t>
      </w:r>
      <w:r>
        <w:rPr>
          <w:rStyle w:val="s0"/>
        </w:rPr>
        <w:t>ения причин, указанных в уведомлении координатора, снова предоставляет проект нормативного правового акта для проведения научной антикоррупционной экспертизы.</w:t>
      </w:r>
    </w:p>
    <w:p w:rsidR="00000000" w:rsidRDefault="00C722B1">
      <w:pPr>
        <w:pStyle w:val="pj"/>
      </w:pPr>
      <w:r>
        <w:rPr>
          <w:rStyle w:val="s0"/>
        </w:rPr>
        <w:t>24. После регистрации проекта нормативного правового акта координатором на основе равномерности о</w:t>
      </w:r>
      <w:r>
        <w:rPr>
          <w:rStyle w:val="s0"/>
        </w:rPr>
        <w:t>пределяется эксперт или группа экспертов для проведения научной антикоррупционной экспертизы данного проекта нормативного правового акта.</w:t>
      </w:r>
    </w:p>
    <w:p w:rsidR="00000000" w:rsidRDefault="00C722B1">
      <w:pPr>
        <w:pStyle w:val="pj"/>
      </w:pPr>
      <w:r>
        <w:rPr>
          <w:rStyle w:val="s0"/>
        </w:rPr>
        <w:t>При этом, координатор не привлекает к проведению научной антикоррупционной экспертизы проекта нормативного правового а</w:t>
      </w:r>
      <w:r>
        <w:rPr>
          <w:rStyle w:val="s0"/>
        </w:rPr>
        <w:t>кта эксперта, принимавшего непосредственное участие в подготовке данного проекта.</w:t>
      </w:r>
    </w:p>
    <w:p w:rsidR="00000000" w:rsidRDefault="00C722B1">
      <w:pPr>
        <w:pStyle w:val="pj"/>
      </w:pPr>
      <w:r>
        <w:rPr>
          <w:rStyle w:val="s0"/>
        </w:rPr>
        <w:t>25. Проект нормативного правового акта и прилагаемые к нему материалы направляются координатором эксперту или группе экспертов.</w:t>
      </w:r>
    </w:p>
    <w:p w:rsidR="00000000" w:rsidRDefault="00C722B1">
      <w:pPr>
        <w:pStyle w:val="pj"/>
      </w:pPr>
      <w:r>
        <w:rPr>
          <w:rStyle w:val="s0"/>
        </w:rPr>
        <w:t>Эксперт в срок, установленный координатором, н</w:t>
      </w:r>
      <w:r>
        <w:rPr>
          <w:rStyle w:val="s0"/>
        </w:rPr>
        <w:t>аправляет координатору уведомление о принятии в работу представленного проекта нормативного правового акта либо о самоотводе с указанием причин своего отказа.</w:t>
      </w:r>
    </w:p>
    <w:p w:rsidR="00000000" w:rsidRDefault="00C722B1">
      <w:pPr>
        <w:pStyle w:val="pj"/>
      </w:pPr>
      <w:r>
        <w:rPr>
          <w:rStyle w:val="s0"/>
        </w:rPr>
        <w:t>26. Эксперт, давший согласие на проведение научной антикоррупционной экспертизы, не позднее срока</w:t>
      </w:r>
      <w:r>
        <w:rPr>
          <w:rStyle w:val="s0"/>
        </w:rPr>
        <w:t>, установленного координатором, подготавливает заключение научной антикоррупционной экспертизы проекта нормативного правового акта и направляет его координатору для согласования.</w:t>
      </w:r>
    </w:p>
    <w:p w:rsidR="00000000" w:rsidRDefault="00C722B1">
      <w:pPr>
        <w:pStyle w:val="pj"/>
      </w:pPr>
      <w:r>
        <w:rPr>
          <w:rStyle w:val="s0"/>
        </w:rPr>
        <w:t>27. Координатор осуществляет проверку заключения в части орфографической, пун</w:t>
      </w:r>
      <w:r>
        <w:rPr>
          <w:rStyle w:val="s0"/>
        </w:rPr>
        <w:t>ктуационной и стилистической грамотности, и при необходимости решает вопрос о доработке экспертом или группой экспертов подготовленного заключения научной антикоррупционной экспертизы.</w:t>
      </w:r>
    </w:p>
    <w:p w:rsidR="00000000" w:rsidRDefault="00C722B1">
      <w:pPr>
        <w:pStyle w:val="pj"/>
      </w:pPr>
      <w:r>
        <w:rPr>
          <w:rStyle w:val="s0"/>
        </w:rPr>
        <w:t>В случае несогласия эксперта или группы экспертов с замечаниями и предл</w:t>
      </w:r>
      <w:r>
        <w:rPr>
          <w:rStyle w:val="s0"/>
        </w:rPr>
        <w:t>ожениями координатора, координатор вправе направить проект нормативного правового акта для проведения научной антикоррупционной экспертизы другому эксперту.</w:t>
      </w:r>
    </w:p>
    <w:p w:rsidR="00000000" w:rsidRDefault="00C722B1">
      <w:pPr>
        <w:pStyle w:val="pj"/>
      </w:pPr>
      <w:r>
        <w:rPr>
          <w:rStyle w:val="s0"/>
        </w:rPr>
        <w:t>Эксперт или группа экспертов несут ответственность за обоснованность подготовленных ими рекомендаци</w:t>
      </w:r>
      <w:r>
        <w:rPr>
          <w:rStyle w:val="s0"/>
        </w:rPr>
        <w:t>й по устранению коррупциогенных норм проекта нормативного правового акта, содержащихся в заключении научной антикоррупционной экспертизы.</w:t>
      </w:r>
    </w:p>
    <w:p w:rsidR="00000000" w:rsidRDefault="00C722B1">
      <w:pPr>
        <w:pStyle w:val="pj"/>
      </w:pPr>
      <w:r>
        <w:rPr>
          <w:rStyle w:val="s0"/>
        </w:rPr>
        <w:t>Если координатор не соглашается с рекомендациями эксперта или группы экспертов, он вправе выразить особое мнение по со</w:t>
      </w:r>
      <w:r>
        <w:rPr>
          <w:rStyle w:val="s0"/>
        </w:rPr>
        <w:t>ответствующему проекту нормативного правового акта и приложить его к заключению эксперта или группы экспертов.</w:t>
      </w:r>
    </w:p>
    <w:p w:rsidR="00000000" w:rsidRDefault="00C722B1">
      <w:pPr>
        <w:pStyle w:val="pj"/>
      </w:pPr>
      <w:r>
        <w:rPr>
          <w:rStyle w:val="s0"/>
        </w:rPr>
        <w:t>28. Заключение научной антикоррупционной экспертизы должно содержать мотивированные, научно обоснованные, полные и объективные выводы по предмету</w:t>
      </w:r>
      <w:r>
        <w:rPr>
          <w:rStyle w:val="s0"/>
        </w:rPr>
        <w:t xml:space="preserve"> научной антикоррупционной экспертизы.</w:t>
      </w:r>
    </w:p>
    <w:p w:rsidR="00000000" w:rsidRDefault="00C722B1">
      <w:pPr>
        <w:pStyle w:val="pj"/>
      </w:pPr>
      <w:r>
        <w:rPr>
          <w:rStyle w:val="s0"/>
        </w:rPr>
        <w:t>В случае несогласия одного из экспертов с выводами, изложенными в заключении научной антикоррупционной экспертизы группы экспертов, соответствующий эксперт вправе изложить особое мнение и приложить его к заключению гр</w:t>
      </w:r>
      <w:r>
        <w:rPr>
          <w:rStyle w:val="s0"/>
        </w:rPr>
        <w:t>уппы экспертов.</w:t>
      </w:r>
    </w:p>
    <w:p w:rsidR="00000000" w:rsidRDefault="00C722B1">
      <w:pPr>
        <w:pStyle w:val="pj"/>
      </w:pPr>
      <w:r>
        <w:rPr>
          <w:rStyle w:val="s0"/>
        </w:rPr>
        <w:t>Предложения и замечания каждого эксперта в итоговом заключении экспертизы обозначаются с указанием фамилии, имени и отчества (при его наличии).</w:t>
      </w:r>
    </w:p>
    <w:p w:rsidR="00000000" w:rsidRDefault="00C722B1">
      <w:pPr>
        <w:pStyle w:val="pj"/>
      </w:pPr>
      <w:r>
        <w:rPr>
          <w:rStyle w:val="s0"/>
        </w:rPr>
        <w:t>29. Заключение научной антикоррупционной экспертизы содержит следующие разделы:</w:t>
      </w:r>
    </w:p>
    <w:p w:rsidR="00000000" w:rsidRDefault="00C722B1">
      <w:pPr>
        <w:pStyle w:val="pj"/>
      </w:pPr>
      <w:r>
        <w:rPr>
          <w:rStyle w:val="s0"/>
        </w:rPr>
        <w:t>1) общие положен</w:t>
      </w:r>
      <w:r>
        <w:rPr>
          <w:rStyle w:val="s0"/>
        </w:rPr>
        <w:t>ия, которые включают данные эксперта, разработчика, предмет и цели научной антикоррупционной экспертизы, наименование проекта нормативного правового акта, его назначение и структура.</w:t>
      </w:r>
    </w:p>
    <w:p w:rsidR="00000000" w:rsidRDefault="00C722B1">
      <w:pPr>
        <w:pStyle w:val="pj"/>
      </w:pPr>
      <w:r>
        <w:rPr>
          <w:rStyle w:val="s0"/>
        </w:rPr>
        <w:t>2) описание проблемных вопросов, на решение которых направлен проект норм</w:t>
      </w:r>
      <w:r>
        <w:rPr>
          <w:rStyle w:val="s0"/>
        </w:rPr>
        <w:t>ативного правового акта;</w:t>
      </w:r>
    </w:p>
    <w:p w:rsidR="00000000" w:rsidRDefault="00C722B1">
      <w:pPr>
        <w:pStyle w:val="pj"/>
      </w:pPr>
      <w:r>
        <w:rPr>
          <w:rStyle w:val="s0"/>
        </w:rPr>
        <w:t>3) описание выявленных коррупциогенных норм;</w:t>
      </w:r>
    </w:p>
    <w:p w:rsidR="00000000" w:rsidRDefault="00C722B1">
      <w:pPr>
        <w:pStyle w:val="pj"/>
      </w:pPr>
      <w:r>
        <w:rPr>
          <w:rStyle w:val="s0"/>
        </w:rPr>
        <w:t>4) оценка последствий принятия нормы проекта нормативного правового акта в части возможности совершения коррупционных правонарушений;</w:t>
      </w:r>
    </w:p>
    <w:p w:rsidR="00000000" w:rsidRDefault="00C722B1">
      <w:pPr>
        <w:pStyle w:val="pj"/>
      </w:pPr>
      <w:r>
        <w:rPr>
          <w:rStyle w:val="s0"/>
        </w:rPr>
        <w:t>5) предложения по устранению выявленных коррупциоген</w:t>
      </w:r>
      <w:r>
        <w:rPr>
          <w:rStyle w:val="s0"/>
        </w:rPr>
        <w:t>ных норм, в том числе рекомендаций в форме норм права, препятствующих совершению коррупционных правонарушений.</w:t>
      </w:r>
    </w:p>
    <w:p w:rsidR="00000000" w:rsidRDefault="00C722B1">
      <w:pPr>
        <w:pStyle w:val="pj"/>
      </w:pPr>
      <w:r>
        <w:rPr>
          <w:rStyle w:val="s0"/>
        </w:rPr>
        <w:t>30. Выводы научной антикоррупционной экспертизы носят рекомендательный характер.</w:t>
      </w:r>
    </w:p>
    <w:p w:rsidR="00000000" w:rsidRDefault="00C722B1">
      <w:pPr>
        <w:pStyle w:val="pj"/>
      </w:pPr>
      <w:r>
        <w:rPr>
          <w:rStyle w:val="s0"/>
        </w:rPr>
        <w:t>31. Заключение научной антикоррупционной экспертизы на казахском</w:t>
      </w:r>
      <w:r>
        <w:rPr>
          <w:rStyle w:val="s0"/>
        </w:rPr>
        <w:t xml:space="preserve"> и русском языках с указанием данных эксперта или группы экспертов, подготовивших его, направляется разработчику сопроводительным письмом координатора, а также публикуется на официальном интернет-ресурсе координатора.</w:t>
      </w:r>
    </w:p>
    <w:p w:rsidR="00000000" w:rsidRDefault="00C722B1">
      <w:pPr>
        <w:pStyle w:val="pj"/>
      </w:pPr>
      <w:r>
        <w:rPr>
          <w:rStyle w:val="s0"/>
        </w:rPr>
        <w:t>32. В случае несогласия с рекомендация</w:t>
      </w:r>
      <w:r>
        <w:rPr>
          <w:rStyle w:val="s0"/>
        </w:rPr>
        <w:t>ми экспертного заключения разработчик в течение 10 рабочих дней со дня получения экспертного заключения направляет координатору ответ с обоснованием причин несогласия.</w:t>
      </w:r>
    </w:p>
    <w:p w:rsidR="00000000" w:rsidRDefault="00C722B1">
      <w:pPr>
        <w:pStyle w:val="pj"/>
      </w:pPr>
      <w:r>
        <w:rPr>
          <w:rStyle w:val="s0"/>
        </w:rPr>
        <w:t>Копия ответа разработчика, указанного в части первой настоящего пункта, зарегистрированного в системе электронного документооборота, направляется на электронный адрес координатора не позднее следующего дня, после присвоения исходящего регистрационного номе</w:t>
      </w:r>
      <w:r>
        <w:rPr>
          <w:rStyle w:val="s0"/>
        </w:rPr>
        <w:t>ра.</w:t>
      </w:r>
    </w:p>
    <w:p w:rsidR="00000000" w:rsidRDefault="00C722B1">
      <w:pPr>
        <w:pStyle w:val="pj"/>
      </w:pPr>
      <w:r>
        <w:rPr>
          <w:rStyle w:val="s0"/>
        </w:rPr>
        <w:t>33. Координатор проводит анализ поступающих писем разработчиков с аргументированными обоснованиями причин непринятия рекомендаций и ежеквартально в срок до 10 числа месяца, следующего за отчетным кварталом, направляет итоги проведенного анализа организ</w:t>
      </w:r>
      <w:r>
        <w:rPr>
          <w:rStyle w:val="s0"/>
        </w:rPr>
        <w:t>атору.</w:t>
      </w:r>
    </w:p>
    <w:p w:rsidR="00000000" w:rsidRDefault="00C722B1">
      <w:pPr>
        <w:pStyle w:val="pj"/>
      </w:pPr>
      <w:r>
        <w:rPr>
          <w:rStyle w:val="s0"/>
        </w:rPr>
        <w:t>34. В случае, если заключение научной антикоррупционной экспертизы содержит рекомендации, не относящиеся к компетенции разработчика, то разработчик направляет их одновременно с проектом нормативного правового акта государственным органам, в компетен</w:t>
      </w:r>
      <w:r>
        <w:rPr>
          <w:rStyle w:val="s0"/>
        </w:rPr>
        <w:t>цию которых входит рассмотрение вопросов, затрагиваемых в экспертном заключении, для проработки и формирования соответствующей позиции.</w:t>
      </w:r>
    </w:p>
    <w:p w:rsidR="00000000" w:rsidRDefault="00C722B1">
      <w:pPr>
        <w:pStyle w:val="pj"/>
      </w:pPr>
      <w:r>
        <w:rPr>
          <w:rStyle w:val="s0"/>
        </w:rPr>
        <w:t>В течение 7 рабочих дней после получения заключения научной антикоррупционной экспертизы государственные органы, в компе</w:t>
      </w:r>
      <w:r>
        <w:rPr>
          <w:rStyle w:val="s0"/>
        </w:rPr>
        <w:t>тенцию которых входит рассмотрение вопросов, затрагиваемых в экспертном заключении, обязаны принять меры по рассмотрению данных рекомендаций и представить соответствующую информацию разработчику.</w:t>
      </w:r>
    </w:p>
    <w:p w:rsidR="00000000" w:rsidRDefault="00C722B1">
      <w:pPr>
        <w:pStyle w:val="pj"/>
      </w:pPr>
      <w:r>
        <w:rPr>
          <w:rStyle w:val="s0"/>
        </w:rPr>
        <w:t>35. При внесении проекта нормативного правового акта на расс</w:t>
      </w:r>
      <w:r>
        <w:rPr>
          <w:rStyle w:val="s0"/>
        </w:rPr>
        <w:t>мотрение Правительства Республики Казахстан, органов юстиции разработчик прикладывает к проекту нормативного правового акта заключение научной антикоррупционной экспертизы и копию письма с аргументированными обоснованиями причин несогласия с рекомендациями</w:t>
      </w:r>
      <w:r>
        <w:rPr>
          <w:rStyle w:val="s0"/>
        </w:rPr>
        <w:t xml:space="preserve"> экспертного заключения, направленного в адрес координатора.</w:t>
      </w:r>
    </w:p>
    <w:p w:rsidR="00000000" w:rsidRDefault="00C722B1">
      <w:pPr>
        <w:pStyle w:val="pj"/>
      </w:pPr>
      <w:r>
        <w:rPr>
          <w:rStyle w:val="s0"/>
        </w:rPr>
        <w:t>36. Эксперт или группа экспертов, подготовившие заключение научной антикоррупционной экспертизы проекта нормативного правового акта, сопровождают данный проект на всех стадиях до его принятия, не</w:t>
      </w:r>
      <w:r>
        <w:rPr>
          <w:rStyle w:val="s0"/>
        </w:rPr>
        <w:t>зависимо от согласия или несогласия разработчика с рекомендациями экспертов.</w:t>
      </w:r>
    </w:p>
    <w:p w:rsidR="00000000" w:rsidRDefault="00C722B1">
      <w:pPr>
        <w:pStyle w:val="pj"/>
      </w:pPr>
      <w:r>
        <w:rPr>
          <w:rStyle w:val="s0"/>
        </w:rPr>
        <w:t>Эксперт на любой стадии разработки и принятия проекта нормативного правового акта обосновывает согласующему государственному органу или органу принятия нормативного правового акта результаты проведенной по нему научной антикоррупционной экспертизы.</w:t>
      </w:r>
    </w:p>
    <w:p w:rsidR="00000000" w:rsidRDefault="00C722B1">
      <w:pPr>
        <w:pStyle w:val="pj"/>
      </w:pPr>
      <w:r>
        <w:rPr>
          <w:rStyle w:val="s0"/>
        </w:rPr>
        <w:t>При нео</w:t>
      </w:r>
      <w:r>
        <w:rPr>
          <w:rStyle w:val="s0"/>
        </w:rPr>
        <w:t>бходимости разработчик проводит консультационную встречу с экспертом или группой экспертов, подготовивших заключение научной антикоррупционной экспертизы к проекту нормативного правового акта.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r"/>
      </w:pPr>
      <w:bookmarkStart w:id="5" w:name="SUB1"/>
      <w:bookmarkEnd w:id="5"/>
      <w:r>
        <w:rPr>
          <w:rStyle w:val="s0"/>
        </w:rPr>
        <w:t>Утверждены</w:t>
      </w:r>
    </w:p>
    <w:p w:rsidR="00000000" w:rsidRDefault="00C722B1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</w:t>
      </w:r>
      <w:r>
        <w:rPr>
          <w:rStyle w:val="s0"/>
        </w:rPr>
        <w:t>ьства</w:t>
      </w:r>
    </w:p>
    <w:p w:rsidR="00000000" w:rsidRDefault="00C722B1">
      <w:pPr>
        <w:pStyle w:val="pr"/>
      </w:pPr>
      <w:r>
        <w:rPr>
          <w:rStyle w:val="s0"/>
        </w:rPr>
        <w:t>Республики Казахстан</w:t>
      </w:r>
    </w:p>
    <w:p w:rsidR="00000000" w:rsidRDefault="00C722B1">
      <w:pPr>
        <w:pStyle w:val="pr"/>
      </w:pPr>
      <w:r>
        <w:rPr>
          <w:rStyle w:val="s0"/>
        </w:rPr>
        <w:t>от 16 июля 2020 года № 451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c"/>
      </w:pPr>
      <w:r>
        <w:rPr>
          <w:rStyle w:val="s1"/>
        </w:rPr>
        <w:t>Изменения и дополнения, которые вносятся в некоторые решения Правительства Республики Казахстан</w:t>
      </w:r>
    </w:p>
    <w:p w:rsidR="00000000" w:rsidRDefault="00C722B1">
      <w:pPr>
        <w:pStyle w:val="pc"/>
      </w:pPr>
      <w:r>
        <w:rPr>
          <w:rStyle w:val="s1"/>
        </w:rP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1. У</w:t>
      </w:r>
      <w:r>
        <w:t xml:space="preserve">тратил силу в соответствии с </w:t>
      </w:r>
      <w:hyperlink r:id="rId16" w:anchor="sub_id=10181" w:history="1">
        <w:r>
          <w:rPr>
            <w:rStyle w:val="a4"/>
          </w:rPr>
          <w:t>постановлением</w:t>
        </w:r>
      </w:hyperlink>
      <w:r>
        <w:t xml:space="preserve"> Правительства РК от 02.06.22 г. № 355 </w:t>
      </w:r>
      <w:r>
        <w:rPr>
          <w:rStyle w:val="s3"/>
        </w:rPr>
        <w:t>(</w:t>
      </w:r>
      <w:hyperlink r:id="rId17" w:anchor="sub_id=1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722B1">
      <w:pPr>
        <w:pStyle w:val="pj"/>
      </w:pPr>
      <w:r>
        <w:rPr>
          <w:rStyle w:val="s0"/>
        </w:rPr>
        <w:t xml:space="preserve">2. Утратил силу в соответствии с </w:t>
      </w:r>
      <w:hyperlink r:id="rId18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08.06.21 г. № 386 </w:t>
      </w:r>
      <w:r>
        <w:rPr>
          <w:rStyle w:val="s3"/>
        </w:rPr>
        <w:t>(</w:t>
      </w:r>
      <w:hyperlink r:id="rId19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722B1">
      <w:pPr>
        <w:pStyle w:val="pj"/>
      </w:pPr>
      <w:r>
        <w:rPr>
          <w:rStyle w:val="s0"/>
        </w:rPr>
        <w:t xml:space="preserve">3. В </w:t>
      </w:r>
      <w:hyperlink r:id="rId20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6 октября 2016 года № 568 «Об утверждении Правил оформления, согласования, государственной регистрации нормативных правовых актов и их отмены» (САПП Республики Казахстан, 2016 г., № 49, ст. 313):</w:t>
      </w:r>
    </w:p>
    <w:p w:rsidR="00000000" w:rsidRDefault="00C722B1">
      <w:pPr>
        <w:pStyle w:val="pj"/>
      </w:pPr>
      <w:r>
        <w:rPr>
          <w:rStyle w:val="s0"/>
        </w:rPr>
        <w:t>в Правилах оформления,</w:t>
      </w:r>
      <w:r>
        <w:rPr>
          <w:rStyle w:val="s0"/>
        </w:rPr>
        <w:t xml:space="preserve"> согласования, государственной регистрации нормативных правовых актов и их отмены, утвержденных указанным постановлением:</w:t>
      </w:r>
    </w:p>
    <w:p w:rsidR="00000000" w:rsidRDefault="00C722B1">
      <w:pPr>
        <w:pStyle w:val="pj"/>
      </w:pPr>
      <w:hyperlink r:id="rId21" w:anchor="sub_id=3300" w:history="1">
        <w:r>
          <w:rPr>
            <w:rStyle w:val="a4"/>
          </w:rPr>
          <w:t>пункт 33</w:t>
        </w:r>
      </w:hyperlink>
      <w:r>
        <w:rPr>
          <w:rStyle w:val="s0"/>
        </w:rPr>
        <w:t xml:space="preserve"> дополнить частью второй следующего содержан</w:t>
      </w:r>
      <w:r>
        <w:rPr>
          <w:rStyle w:val="s0"/>
        </w:rPr>
        <w:t>ия:</w:t>
      </w:r>
    </w:p>
    <w:p w:rsidR="00000000" w:rsidRDefault="00C722B1">
      <w:pPr>
        <w:pStyle w:val="pj"/>
      </w:pPr>
      <w:r>
        <w:rPr>
          <w:rStyle w:val="s0"/>
        </w:rPr>
        <w:t xml:space="preserve">«К принятому нормативному правовому акту, за исключением проектов нормативных правовых актов, на которые в соответствии с Законом Республики Казахстан «О правовых актах» не распространяется требование о проведении научной антикоррупционной экспертизы, </w:t>
      </w:r>
      <w:r>
        <w:rPr>
          <w:rStyle w:val="s0"/>
        </w:rPr>
        <w:t>прилагается заключение научной антикоррупционной экспертизы, а также копия ответа органа, принявшего нормативный правовой акт, в адрес лица или организации, осуществлявшей научную антикоррупционную экспертизу проекта нормативного правового акта, с обоснова</w:t>
      </w:r>
      <w:r>
        <w:rPr>
          <w:rStyle w:val="s0"/>
        </w:rPr>
        <w:t>ниями причин непринятия рекомендаций.».</w:t>
      </w:r>
    </w:p>
    <w:p w:rsidR="00000000" w:rsidRDefault="00C722B1">
      <w:pPr>
        <w:pStyle w:val="pj"/>
      </w:pPr>
      <w:r>
        <w:rPr>
          <w:rStyle w:val="s0"/>
        </w:rPr>
        <w:t xml:space="preserve">4. В </w:t>
      </w:r>
      <w:hyperlink r:id="rId22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6 октября 2016 года № 569 «Об утверждении Правил разработки, согласования проектов подзаконных нормативных правовых актов» (САПП Республики Казахстан, 2016 г., № 50, ст. 316):</w:t>
      </w:r>
    </w:p>
    <w:p w:rsidR="00000000" w:rsidRDefault="00C722B1">
      <w:pPr>
        <w:pStyle w:val="pj"/>
      </w:pPr>
      <w:r>
        <w:rPr>
          <w:rStyle w:val="s0"/>
        </w:rPr>
        <w:t xml:space="preserve">в </w:t>
      </w:r>
      <w:hyperlink r:id="rId23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разработки, согласования проектов подзаконных нормативных правовых актов, утвержденных указанным постановлением:</w:t>
      </w:r>
    </w:p>
    <w:p w:rsidR="00000000" w:rsidRDefault="00C722B1">
      <w:pPr>
        <w:pStyle w:val="pj"/>
      </w:pPr>
      <w:r>
        <w:rPr>
          <w:rStyle w:val="s0"/>
        </w:rPr>
        <w:t>дополнить пунктом 14-1 следующего содержания:</w:t>
      </w:r>
    </w:p>
    <w:p w:rsidR="00000000" w:rsidRDefault="00C722B1">
      <w:pPr>
        <w:pStyle w:val="pj"/>
      </w:pPr>
      <w:r>
        <w:rPr>
          <w:rStyle w:val="s0"/>
        </w:rPr>
        <w:t>«14-1. Проекты постановлений подлежат в обязате</w:t>
      </w:r>
      <w:r>
        <w:rPr>
          <w:rStyle w:val="s0"/>
        </w:rPr>
        <w:t>льном порядке научной антикоррупционной экспертизе, за исключением проектов постановлений, на которые в соответствии с Законом Республики Казахстан «О правовых актах» не распространяется требование о проведении научной антикоррупционной экспертизы.»;</w:t>
      </w:r>
    </w:p>
    <w:p w:rsidR="00000000" w:rsidRDefault="00C722B1">
      <w:pPr>
        <w:pStyle w:val="pj"/>
      </w:pPr>
      <w:hyperlink r:id="rId24" w:anchor="sub_id=2100" w:history="1">
        <w:r>
          <w:rPr>
            <w:rStyle w:val="a4"/>
          </w:rPr>
          <w:t>пункт 21</w:t>
        </w:r>
      </w:hyperlink>
      <w:r>
        <w:rPr>
          <w:rStyle w:val="s0"/>
        </w:rPr>
        <w:t xml:space="preserve"> дополнить подпунктом 7-1) следующего содержания:</w:t>
      </w:r>
    </w:p>
    <w:p w:rsidR="00000000" w:rsidRDefault="00C722B1">
      <w:pPr>
        <w:pStyle w:val="pj"/>
      </w:pPr>
      <w:r>
        <w:rPr>
          <w:rStyle w:val="s0"/>
        </w:rPr>
        <w:t>«7-1) в случае внесения проекта постановления в Министерство юстиции - заключение научной антикоррупционной экспертизы проекта постановления, за исключением проектов постановлений, на которые в соответствии с Законом Республики Казахстан «О правовых актах»</w:t>
      </w:r>
      <w:r>
        <w:rPr>
          <w:rStyle w:val="s0"/>
        </w:rPr>
        <w:t xml:space="preserve"> не распространяется требование о проведении научной антикоррупционной экспертизы.</w:t>
      </w:r>
    </w:p>
    <w:p w:rsidR="00000000" w:rsidRDefault="00C722B1">
      <w:pPr>
        <w:pStyle w:val="pj"/>
      </w:pPr>
      <w:r>
        <w:rPr>
          <w:rStyle w:val="s0"/>
        </w:rPr>
        <w:t>Вместе с заключением научной антикоррупционной экспертизы разработчик вносит копию своего ответа в адрес лица или организации, осуществлявшей научную антикоррупционную экспе</w:t>
      </w:r>
      <w:r>
        <w:rPr>
          <w:rStyle w:val="s0"/>
        </w:rPr>
        <w:t>ртизу проекта постановления, с обоснованиями причин непринятия рекомендаций;»;</w:t>
      </w:r>
    </w:p>
    <w:p w:rsidR="00000000" w:rsidRDefault="00C722B1">
      <w:pPr>
        <w:pStyle w:val="pj"/>
      </w:pPr>
      <w:r>
        <w:rPr>
          <w:rStyle w:val="s0"/>
        </w:rPr>
        <w:t>дополнить пунктом 35-1 следующего содержания:</w:t>
      </w:r>
    </w:p>
    <w:p w:rsidR="00000000" w:rsidRDefault="00C722B1">
      <w:pPr>
        <w:pStyle w:val="pj"/>
      </w:pPr>
      <w:r>
        <w:rPr>
          <w:rStyle w:val="s0"/>
        </w:rPr>
        <w:t>«35-1. Проекты нормативных правовых актов подлежат в обязательном порядке научной антикоррупционной экспертизе, за исключением прое</w:t>
      </w:r>
      <w:r>
        <w:rPr>
          <w:rStyle w:val="s0"/>
        </w:rPr>
        <w:t>ктов нормативных правовых актов, на которые в соответствии с Законом Республики Казахстан «О правовых актах» не распространяется требование о проведении научной антикоррупционной экспертизы.»;</w:t>
      </w:r>
    </w:p>
    <w:p w:rsidR="00000000" w:rsidRDefault="00C722B1">
      <w:pPr>
        <w:pStyle w:val="pj"/>
      </w:pPr>
      <w:hyperlink r:id="rId25" w:anchor="sub_id=4100" w:history="1">
        <w:r>
          <w:rPr>
            <w:rStyle w:val="a4"/>
          </w:rPr>
          <w:t>пункт 41</w:t>
        </w:r>
      </w:hyperlink>
      <w:r>
        <w:rPr>
          <w:rStyle w:val="s0"/>
        </w:rPr>
        <w:t xml:space="preserve"> дополнить частью второй следующего содержания:</w:t>
      </w:r>
    </w:p>
    <w:p w:rsidR="00000000" w:rsidRDefault="00C722B1">
      <w:pPr>
        <w:pStyle w:val="pj"/>
      </w:pPr>
      <w:r>
        <w:rPr>
          <w:rStyle w:val="s0"/>
        </w:rPr>
        <w:t>«При этом, вместе с заключением научной антикоррупционной экспертизы прилагается копия ответа разработчика в адрес лица или организации, осуществлявшей научную антикоррупционную экс</w:t>
      </w:r>
      <w:r>
        <w:rPr>
          <w:rStyle w:val="s0"/>
        </w:rPr>
        <w:t>пертизу проекта нормативного правового акта, с обоснованиями причин непринятия рекомендаций.».</w:t>
      </w:r>
    </w:p>
    <w:p w:rsidR="00000000" w:rsidRDefault="00C722B1">
      <w:pPr>
        <w:pStyle w:val="pj"/>
      </w:pPr>
      <w:r>
        <w:rPr>
          <w:rStyle w:val="s0"/>
        </w:rPr>
        <w:t> </w:t>
      </w:r>
    </w:p>
    <w:p w:rsidR="00000000" w:rsidRDefault="00C722B1">
      <w:pPr>
        <w:pStyle w:val="pj"/>
      </w:pPr>
      <w:r>
        <w:rPr>
          <w:rStyle w:val="s0"/>
        </w:rP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B1" w:rsidRDefault="00C722B1" w:rsidP="00C722B1">
      <w:r>
        <w:separator/>
      </w:r>
    </w:p>
  </w:endnote>
  <w:endnote w:type="continuationSeparator" w:id="0">
    <w:p w:rsidR="00C722B1" w:rsidRDefault="00C722B1" w:rsidP="00C7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B1" w:rsidRDefault="00C722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B1" w:rsidRDefault="00C722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B1" w:rsidRDefault="00C722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B1" w:rsidRDefault="00C722B1" w:rsidP="00C722B1">
      <w:r>
        <w:separator/>
      </w:r>
    </w:p>
  </w:footnote>
  <w:footnote w:type="continuationSeparator" w:id="0">
    <w:p w:rsidR="00C722B1" w:rsidRDefault="00C722B1" w:rsidP="00C7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B1" w:rsidRDefault="00C722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B1" w:rsidRDefault="00C722B1" w:rsidP="00C722B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722B1" w:rsidRPr="00C722B1" w:rsidRDefault="00C722B1" w:rsidP="00C722B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РЕСПУБЛИКИ КАЗАХСТАН ОТ 1...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B1" w:rsidRDefault="00C722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722B1"/>
    <w:rsid w:val="00C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72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2B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72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2B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72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2B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72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2B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050877" TargetMode="External"/><Relationship Id="rId18" Type="http://schemas.openxmlformats.org/officeDocument/2006/relationships/hyperlink" Target="http://online.zakon.kz/Document/?doc_id=36500663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2369037" TargetMode="External"/><Relationship Id="rId7" Type="http://schemas.openxmlformats.org/officeDocument/2006/relationships/hyperlink" Target="http://online.zakon.kz/Document/?doc_id=38025658" TargetMode="External"/><Relationship Id="rId12" Type="http://schemas.openxmlformats.org/officeDocument/2006/relationships/hyperlink" Target="http://online.zakon.kz/Document/?doc_id=36424513" TargetMode="External"/><Relationship Id="rId17" Type="http://schemas.openxmlformats.org/officeDocument/2006/relationships/hyperlink" Target="http://online.zakon.kz/Document/?doc_id=34218552" TargetMode="External"/><Relationship Id="rId25" Type="http://schemas.openxmlformats.org/officeDocument/2006/relationships/hyperlink" Target="http://online.zakon.kz/Document/?doc_id=33011289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016900" TargetMode="External"/><Relationship Id="rId20" Type="http://schemas.openxmlformats.org/officeDocument/2006/relationships/hyperlink" Target="http://online.zakon.kz/Document/?doc_id=32369037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756479" TargetMode="External"/><Relationship Id="rId24" Type="http://schemas.openxmlformats.org/officeDocument/2006/relationships/hyperlink" Target="http://online.zakon.kz/Document/?doc_id=3301128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082096" TargetMode="External"/><Relationship Id="rId23" Type="http://schemas.openxmlformats.org/officeDocument/2006/relationships/hyperlink" Target="http://online.zakon.kz/Document/?doc_id=33011289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7312788" TargetMode="External"/><Relationship Id="rId19" Type="http://schemas.openxmlformats.org/officeDocument/2006/relationships/hyperlink" Target="http://online.zakon.kz/Document/?doc_id=33409016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025658" TargetMode="External"/><Relationship Id="rId14" Type="http://schemas.openxmlformats.org/officeDocument/2006/relationships/hyperlink" Target="http://online.zakon.kz/Document/?doc_id=36424513" TargetMode="External"/><Relationship Id="rId22" Type="http://schemas.openxmlformats.org/officeDocument/2006/relationships/hyperlink" Target="http://online.zakon.kz/Document/?doc_id=33011289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online.zakon.kz/Document/?doc_id=37312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2682</Words>
  <Characters>22461</Characters>
  <Application>Microsoft Office Word</Application>
  <DocSecurity>0</DocSecurity>
  <Lines>187</Lines>
  <Paragraphs>50</Paragraphs>
  <ScaleCrop>false</ScaleCrop>
  <Company/>
  <LinksUpToDate>false</LinksUpToDate>
  <CharactersWithSpaces>25093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РЕСПУБЛИКИ КАЗАХСТАН ОТ 1... (©Paragraph 2023)</dc:title>
  <dc:subject/>
  <dc:creator>Сергей М</dc:creator>
  <cp:keywords/>
  <dc:description/>
  <cp:lastModifiedBy>Сергей М</cp:lastModifiedBy>
  <cp:revision>2</cp:revision>
  <dcterms:created xsi:type="dcterms:W3CDTF">2023-12-04T00:40:00Z</dcterms:created>
  <dcterms:modified xsi:type="dcterms:W3CDTF">2023-12-04T00:40:00Z</dcterms:modified>
</cp:coreProperties>
</file>