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22F72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3083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5" w:type="pct"/>
            <w:vAlign w:val="center"/>
            <w:hideMark/>
          </w:tcPr>
          <w:p w:rsidR="00000000" w:rsidRDefault="00A22F72">
            <w:pPr>
              <w:pStyle w:val="pc"/>
            </w:pPr>
            <w:r>
              <w:rPr>
                <w:rStyle w:val="s1"/>
                <w:sz w:val="28"/>
                <w:szCs w:val="28"/>
              </w:rPr>
              <w:t>Құспан</w:t>
            </w:r>
            <w:r>
              <w:rPr>
                <w:rStyle w:val="s1"/>
                <w:sz w:val="28"/>
                <w:szCs w:val="28"/>
              </w:rPr>
              <w:t xml:space="preserve"> (Куспан) Абзал Темірғалиұлы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A22F72">
            <w:pPr>
              <w:rPr>
                <w:color w:val="000000"/>
              </w:rPr>
            </w:pPr>
          </w:p>
        </w:tc>
        <w:tc>
          <w:tcPr>
            <w:tcW w:w="4875" w:type="pct"/>
            <w:vAlign w:val="center"/>
            <w:hideMark/>
          </w:tcPr>
          <w:p w:rsidR="00000000" w:rsidRDefault="00A22F72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A22F72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2F72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Мажилиса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A22F72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2F72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t>23.02.1978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A22F72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2F72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 xml:space="preserve">Западно-Казахстанская область; Жангалинский район; поселок Жангала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A22F72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2F72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A22F72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2F72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A22F72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2F72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A22F72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Казахская государственная юридическая академия (2000)</w:t>
            </w:r>
          </w:p>
          <w:p w:rsidR="00000000" w:rsidRDefault="00A22F72">
            <w:pPr>
              <w:pStyle w:val="a3"/>
              <w:ind w:left="-105"/>
            </w:pPr>
            <w:r>
              <w:rPr>
                <w:i/>
                <w:iCs/>
              </w:rPr>
              <w:t>Специальность «Юриспруденция»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2F72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A22F72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Преподаватель в Уральском филиале Казахской государственной юридической академии (08.2000-11.2000);</w:t>
            </w:r>
          </w:p>
          <w:p w:rsidR="00000000" w:rsidRDefault="00A22F72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Работа на различных должностях в органа</w:t>
            </w:r>
            <w:r>
              <w:t>х прокуратуры Западно-Казахстанской области (11.2000-09.2006);</w:t>
            </w:r>
          </w:p>
          <w:p w:rsidR="00000000" w:rsidRDefault="00A22F72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Частнопрактикующий юрист (09.2006-09.2009);</w:t>
            </w:r>
          </w:p>
          <w:p w:rsidR="00000000" w:rsidRDefault="00A22F72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Адвокат Коллегии адвокатов Западно-Казахстанской области (09.2009-03.2023)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2F72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2F72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A22F72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rPr>
                <w:rStyle w:val="s0"/>
              </w:rPr>
              <w:t xml:space="preserve">Депутат Мажилиса Парламента Республики Казахстан VIII созыва, </w:t>
            </w:r>
            <w:r>
              <w:t>член Комитета по законодательству и судебно-правовой реформе</w:t>
            </w:r>
            <w:r>
              <w:rPr>
                <w:rStyle w:val="s0"/>
              </w:rPr>
              <w:t xml:space="preserve"> (с </w:t>
            </w:r>
            <w:hyperlink r:id="rId8" w:history="1">
              <w:r>
                <w:rPr>
                  <w:rStyle w:val="a4"/>
                </w:rPr>
                <w:t>28.03.2023</w:t>
              </w:r>
            </w:hyperlink>
            <w:r>
              <w:rPr>
                <w:rStyle w:val="s0"/>
              </w:rPr>
              <w:t>)</w:t>
            </w:r>
            <w:r>
              <w:rPr>
                <w:rStyle w:val="jobtitle"/>
              </w:rPr>
              <w:t xml:space="preserve">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22F72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A22F72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Орден «Құрмет»;</w:t>
            </w:r>
          </w:p>
          <w:p w:rsidR="00000000" w:rsidRDefault="00A22F72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Медаль «Золотой знак адвоката»</w:t>
            </w:r>
          </w:p>
        </w:tc>
      </w:tr>
    </w:tbl>
    <w:p w:rsidR="00000000" w:rsidRDefault="00A22F72">
      <w:pPr>
        <w:pStyle w:val="a3"/>
      </w:pPr>
      <w:r>
        <w:t> </w:t>
      </w:r>
    </w:p>
    <w:p w:rsidR="00000000" w:rsidRDefault="00A22F72">
      <w:pPr>
        <w:pStyle w:val="a3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2F72" w:rsidRDefault="00A22F72" w:rsidP="00A22F72">
      <w:r>
        <w:separator/>
      </w:r>
    </w:p>
  </w:endnote>
  <w:endnote w:type="continuationSeparator" w:id="0">
    <w:p w:rsidR="00A22F72" w:rsidRDefault="00A22F72" w:rsidP="00A22F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F72" w:rsidRDefault="00A22F72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F72" w:rsidRDefault="00A22F72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F72" w:rsidRDefault="00A22F72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2F72" w:rsidRDefault="00A22F72" w:rsidP="00A22F72">
      <w:r>
        <w:separator/>
      </w:r>
    </w:p>
  </w:footnote>
  <w:footnote w:type="continuationSeparator" w:id="0">
    <w:p w:rsidR="00A22F72" w:rsidRDefault="00A22F72" w:rsidP="00A22F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F72" w:rsidRDefault="00A22F72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F72" w:rsidRDefault="00A22F72" w:rsidP="00A22F7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2F72" w:rsidRPr="00A22F72" w:rsidRDefault="00A22F72" w:rsidP="00A22F7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Құспан (Куспан) Абзал Темірғалиұлы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F72" w:rsidRDefault="00A22F72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2F72"/>
    <w:rsid w:val="00A22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jobtitle">
    <w:name w:val="jobtitle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22F7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22F72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22F7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22F72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22F7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22F7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jobtitle">
    <w:name w:val="jobtitle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22F7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22F72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22F7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22F72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22F7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22F7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7955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180</Words>
  <Characters>1031</Characters>
  <Application>Microsoft Office Word</Application>
  <DocSecurity>0</DocSecurity>
  <Lines>8</Lines>
  <Paragraphs>2</Paragraphs>
  <ScaleCrop>false</ScaleCrop>
  <Company/>
  <LinksUpToDate>false</LinksUpToDate>
  <CharactersWithSpaces>1209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Құспан (Куспан) Абзал Темірғалиұлы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2023-11-15T04:31:00Z</dcterms:created>
  <dcterms:modified xsi:type="dcterms:W3CDTF">2023-11-15T04:31:00Z</dcterms:modified>
</cp:coreProperties>
</file>