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968">
      <w:pPr>
        <w:pStyle w:val="pc"/>
      </w:pPr>
      <w:bookmarkStart w:id="0" w:name="_GoBack"/>
      <w:bookmarkEnd w:id="0"/>
      <w:r>
        <w:rPr>
          <w:rStyle w:val="s1"/>
        </w:rPr>
        <w:t>Решение Коллегии Евразийской экономической комиссии от 30 мая 2023 года № 76</w:t>
      </w:r>
      <w:r>
        <w:rPr>
          <w:rStyle w:val="s1"/>
        </w:rPr>
        <w:br/>
        <w:t>О внесении изменений в структуру и формат декларации таможенной стоимости</w:t>
      </w:r>
      <w:r>
        <w:rPr>
          <w:rStyle w:val="s1"/>
        </w:rPr>
        <w:br/>
        <w:t>(г. Москва)</w:t>
      </w:r>
    </w:p>
    <w:p w:rsidR="00000000" w:rsidRDefault="003C296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26.04.2024 г.)</w:t>
      </w:r>
    </w:p>
    <w:p w:rsidR="00000000" w:rsidRDefault="003C2968">
      <w:pPr>
        <w:pStyle w:val="pc"/>
      </w:pPr>
      <w:r>
        <w:t> </w:t>
      </w:r>
    </w:p>
    <w:p w:rsidR="00000000" w:rsidRDefault="003C2968">
      <w:pPr>
        <w:pStyle w:val="pj"/>
      </w:pPr>
      <w:r>
        <w:rPr>
          <w:rStyle w:val="s0"/>
        </w:rPr>
        <w:t xml:space="preserve">В соответствии с </w:t>
      </w:r>
      <w:hyperlink r:id="rId8" w:anchor="sub_id=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Таможенного кодекса Евразийского экономического союза Коллегия Евразийской экономической комиссии </w:t>
      </w:r>
      <w:r>
        <w:rPr>
          <w:rStyle w:val="s0"/>
          <w:b/>
          <w:bCs/>
        </w:rPr>
        <w:t>ре</w:t>
      </w:r>
      <w:r>
        <w:rPr>
          <w:rStyle w:val="s0"/>
          <w:b/>
          <w:bCs/>
        </w:rPr>
        <w:t>шила</w:t>
      </w:r>
      <w:r>
        <w:rPr>
          <w:rStyle w:val="s0"/>
        </w:rPr>
        <w:t>:</w:t>
      </w:r>
    </w:p>
    <w:p w:rsidR="00000000" w:rsidRDefault="003C2968">
      <w:pPr>
        <w:pStyle w:val="pj"/>
      </w:pPr>
      <w:r>
        <w:rPr>
          <w:rStyle w:val="s0"/>
        </w:rPr>
        <w:t xml:space="preserve">1. Внести в </w:t>
      </w:r>
      <w:hyperlink r:id="rId9" w:anchor="sub_id=100" w:history="1">
        <w:r>
          <w:rPr>
            <w:rStyle w:val="a4"/>
          </w:rPr>
          <w:t>структуру и формат</w:t>
        </w:r>
      </w:hyperlink>
      <w:r>
        <w:rPr>
          <w:rStyle w:val="s0"/>
        </w:rPr>
        <w:t xml:space="preserve"> декларации таможенной стоимости, утвержденные Решением Коллегии Евразийской экономической комиссии от 16 января 2018 г. № 4, изменения сог</w:t>
      </w:r>
      <w:r>
        <w:rPr>
          <w:rStyle w:val="s0"/>
        </w:rPr>
        <w:t xml:space="preserve">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>.</w:t>
      </w:r>
    </w:p>
    <w:p w:rsidR="00000000" w:rsidRDefault="003C296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" w:anchor="sub_id=40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27.09.23 г. № 146 (вступило в</w:t>
      </w:r>
      <w:r>
        <w:rPr>
          <w:rStyle w:val="s3"/>
        </w:rPr>
        <w:t xml:space="preserve"> силу с 7 октября 2023 г. и распространяется на правоотношения, возникшие с 1 октября 2023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0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26.03.24 г. № 26 (вступило в силу с 26 апреля 2024 г. и распространяется на правоотношения, возникшие с 1 апреля 2024 г.) (</w:t>
      </w:r>
      <w:hyperlink r:id="rId13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2968">
      <w:pPr>
        <w:pStyle w:val="pj"/>
      </w:pPr>
      <w:r>
        <w:rPr>
          <w:rStyle w:val="s0"/>
        </w:rPr>
        <w:t>2. Настоящее Решение вступает в силу с 1 апреля 2025 г.</w:t>
      </w:r>
    </w:p>
    <w:p w:rsidR="00000000" w:rsidRDefault="003C2968">
      <w:pPr>
        <w:pStyle w:val="pj"/>
      </w:pPr>
      <w:r>
        <w:rPr>
          <w:rStyle w:val="s0"/>
        </w:rPr>
        <w:t> </w:t>
      </w:r>
    </w:p>
    <w:p w:rsidR="00000000" w:rsidRDefault="003C29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968">
            <w:pPr>
              <w:pStyle w:val="p"/>
            </w:pPr>
            <w:r>
              <w:rPr>
                <w:rStyle w:val="s0"/>
                <w:b/>
                <w:bCs/>
              </w:rPr>
              <w:t>Председатель Коллегии</w:t>
            </w:r>
          </w:p>
          <w:p w:rsidR="00000000" w:rsidRDefault="003C2968">
            <w:pPr>
              <w:pStyle w:val="p"/>
            </w:pPr>
            <w:r>
              <w:rPr>
                <w:rStyle w:val="s0"/>
                <w:b/>
                <w:bCs/>
              </w:rPr>
              <w:t>Евразийской экономической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2968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2968">
            <w:pPr>
              <w:pStyle w:val="pr"/>
            </w:pPr>
            <w:r>
              <w:rPr>
                <w:rStyle w:val="s0"/>
                <w:b/>
                <w:bCs/>
              </w:rPr>
              <w:t>М. Мясникович</w:t>
            </w:r>
          </w:p>
        </w:tc>
      </w:tr>
    </w:tbl>
    <w:p w:rsidR="00000000" w:rsidRDefault="003C2968">
      <w:pPr>
        <w:pStyle w:val="p"/>
      </w:pPr>
      <w:r>
        <w:t> </w:t>
      </w:r>
    </w:p>
    <w:p w:rsidR="00000000" w:rsidRDefault="003C2968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3C296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Коллегии</w:t>
      </w:r>
    </w:p>
    <w:p w:rsidR="00000000" w:rsidRDefault="003C2968">
      <w:pPr>
        <w:pStyle w:val="pr"/>
      </w:pPr>
      <w:r>
        <w:rPr>
          <w:rStyle w:val="s0"/>
        </w:rPr>
        <w:t>Евразийской экономической комиссии</w:t>
      </w:r>
    </w:p>
    <w:p w:rsidR="00000000" w:rsidRDefault="003C2968">
      <w:pPr>
        <w:pStyle w:val="pr"/>
      </w:pPr>
      <w:r>
        <w:rPr>
          <w:rStyle w:val="s0"/>
        </w:rPr>
        <w:t>от 30 мая 2023 г. № 76</w:t>
      </w:r>
    </w:p>
    <w:p w:rsidR="00000000" w:rsidRDefault="003C2968">
      <w:pPr>
        <w:pStyle w:val="pr"/>
      </w:pPr>
      <w:r>
        <w:rPr>
          <w:rStyle w:val="s0"/>
        </w:rPr>
        <w:t> </w:t>
      </w:r>
    </w:p>
    <w:p w:rsidR="00000000" w:rsidRDefault="003C2968">
      <w:pPr>
        <w:pStyle w:val="pr"/>
      </w:pPr>
      <w:r>
        <w:rPr>
          <w:rStyle w:val="s0"/>
        </w:rPr>
        <w:t> </w:t>
      </w:r>
    </w:p>
    <w:p w:rsidR="00000000" w:rsidRDefault="003C2968">
      <w:pPr>
        <w:pStyle w:val="pc"/>
      </w:pPr>
      <w:r>
        <w:rPr>
          <w:rStyle w:val="s1"/>
        </w:rPr>
        <w:t>ИЗМЕНЕНИЯ,</w:t>
      </w:r>
      <w:r>
        <w:rPr>
          <w:rStyle w:val="s1"/>
        </w:rPr>
        <w:br/>
        <w:t xml:space="preserve">вносимые в </w:t>
      </w:r>
      <w:hyperlink r:id="rId14" w:anchor="sub_id=100" w:history="1">
        <w:r>
          <w:rPr>
            <w:rStyle w:val="a4"/>
          </w:rPr>
          <w:t>структуру и формат</w:t>
        </w:r>
      </w:hyperlink>
      <w:r>
        <w:rPr>
          <w:rStyle w:val="s1"/>
        </w:rPr>
        <w:t xml:space="preserve"> декларации таможенной стоимости</w:t>
      </w:r>
    </w:p>
    <w:p w:rsidR="00000000" w:rsidRDefault="003C2968">
      <w:pPr>
        <w:pStyle w:val="pc"/>
      </w:pPr>
      <w:r>
        <w:rPr>
          <w:rStyle w:val="s1"/>
        </w:rPr>
        <w:t> </w:t>
      </w:r>
    </w:p>
    <w:p w:rsidR="00000000" w:rsidRDefault="003C2968">
      <w:pPr>
        <w:pStyle w:val="pj"/>
      </w:pPr>
      <w:r>
        <w:rPr>
          <w:rStyle w:val="s0"/>
        </w:rPr>
        <w:t xml:space="preserve">1. В </w:t>
      </w:r>
      <w:hyperlink r:id="rId15" w:anchor="sub_id=61" w:history="1">
        <w:r>
          <w:rPr>
            <w:rStyle w:val="a4"/>
          </w:rPr>
          <w:t>таблице 1</w:t>
        </w:r>
      </w:hyperlink>
      <w:r>
        <w:rPr>
          <w:rStyle w:val="s0"/>
        </w:rPr>
        <w:t>:</w:t>
      </w:r>
    </w:p>
    <w:p w:rsidR="00000000" w:rsidRDefault="003C2968">
      <w:pPr>
        <w:pStyle w:val="pj"/>
      </w:pPr>
      <w:r>
        <w:rPr>
          <w:rStyle w:val="s0"/>
        </w:rPr>
        <w:t>а) в позиции 3 в графе 3 цифры «1.4.0» заменить цифрами «1.5.0»;</w:t>
      </w:r>
    </w:p>
    <w:p w:rsidR="00000000" w:rsidRDefault="003C2968">
      <w:pPr>
        <w:pStyle w:val="pj"/>
      </w:pPr>
      <w:r>
        <w:rPr>
          <w:rStyle w:val="s0"/>
        </w:rPr>
        <w:t>б) позицию 4 в графе 3 изложить в следующей редакции:</w:t>
      </w:r>
    </w:p>
    <w:p w:rsidR="00000000" w:rsidRDefault="003C2968">
      <w:pPr>
        <w:pStyle w:val="pj"/>
      </w:pPr>
      <w:r>
        <w:rPr>
          <w:rStyle w:val="s0"/>
        </w:rPr>
        <w:t>«urn:EEC:R:038:CustomsValueDeclaration:v1.5.0»;</w:t>
      </w:r>
    </w:p>
    <w:p w:rsidR="00000000" w:rsidRDefault="003C2968">
      <w:pPr>
        <w:pStyle w:val="pj"/>
      </w:pPr>
      <w:r>
        <w:rPr>
          <w:rStyle w:val="s0"/>
        </w:rPr>
        <w:t>в) позицию 6 в графе 3 изложить в следующей редакции:</w:t>
      </w:r>
    </w:p>
    <w:p w:rsidR="00000000" w:rsidRDefault="003C2968">
      <w:pPr>
        <w:pStyle w:val="pj"/>
      </w:pPr>
      <w:r>
        <w:rPr>
          <w:rStyle w:val="s0"/>
        </w:rPr>
        <w:t>«EEC_R_038_C</w:t>
      </w:r>
      <w:r>
        <w:rPr>
          <w:rStyle w:val="s0"/>
        </w:rPr>
        <w:t>ustomsValueDeclaration_v1.5.0.xsd».</w:t>
      </w:r>
    </w:p>
    <w:p w:rsidR="00000000" w:rsidRDefault="003C2968">
      <w:pPr>
        <w:pStyle w:val="pj"/>
      </w:pPr>
      <w:r>
        <w:rPr>
          <w:rStyle w:val="s0"/>
        </w:rPr>
        <w:t xml:space="preserve">2. В </w:t>
      </w:r>
      <w:hyperlink r:id="rId16" w:anchor="sub_id=73" w:history="1">
        <w:r>
          <w:rPr>
            <w:rStyle w:val="a4"/>
          </w:rPr>
          <w:t>таблице 3</w:t>
        </w:r>
      </w:hyperlink>
      <w:r>
        <w:rPr>
          <w:rStyle w:val="s0"/>
        </w:rPr>
        <w:t>:</w:t>
      </w:r>
    </w:p>
    <w:p w:rsidR="00000000" w:rsidRDefault="003C2968">
      <w:pPr>
        <w:pStyle w:val="pj"/>
      </w:pPr>
      <w:r>
        <w:rPr>
          <w:rStyle w:val="s0"/>
        </w:rPr>
        <w:t>а) в позиции 14.15 в графе «Описание реквизита» текст изложить  в следующей редакции:</w:t>
      </w:r>
    </w:p>
    <w:p w:rsidR="00000000" w:rsidRDefault="003C2968">
      <w:pPr>
        <w:pStyle w:val="pj"/>
      </w:pPr>
      <w:r>
        <w:rPr>
          <w:rStyle w:val="s0"/>
        </w:rPr>
        <w:t>«свидетельство о включении в реестр уп</w:t>
      </w:r>
      <w:r>
        <w:rPr>
          <w:rStyle w:val="s0"/>
        </w:rPr>
        <w:t>олномоченных экономических операторов или свидетельство о включении в реестр таможенных перевозчиков»;</w:t>
      </w:r>
    </w:p>
    <w:p w:rsidR="00000000" w:rsidRDefault="003C2968">
      <w:pPr>
        <w:pStyle w:val="pj"/>
      </w:pPr>
      <w:r>
        <w:rPr>
          <w:rStyle w:val="s0"/>
        </w:rPr>
        <w:t>б) в позициях 20.1 и 20.1.1 в графе «Мн.» цифру «1» заменить цифрами «0..1»;</w:t>
      </w:r>
    </w:p>
    <w:p w:rsidR="00000000" w:rsidRDefault="003C2968">
      <w:pPr>
        <w:pStyle w:val="pj"/>
      </w:pPr>
      <w:r>
        <w:rPr>
          <w:rStyle w:val="s0"/>
        </w:rPr>
        <w:t>в) позицию 22 исключить.</w:t>
      </w:r>
    </w:p>
    <w:p w:rsidR="00000000" w:rsidRDefault="003C2968">
      <w:pPr>
        <w:pStyle w:val="pj"/>
      </w:pPr>
      <w:r>
        <w:rPr>
          <w:rStyle w:val="s0"/>
        </w:rPr>
        <w:t xml:space="preserve">3. В </w:t>
      </w:r>
      <w:hyperlink r:id="rId17" w:anchor="sub_id=5" w:history="1">
        <w:r>
          <w:rPr>
            <w:rStyle w:val="a4"/>
          </w:rPr>
          <w:t>таблице 5</w:t>
        </w:r>
      </w:hyperlink>
      <w:r>
        <w:rPr>
          <w:rStyle w:val="s0"/>
        </w:rPr>
        <w:t xml:space="preserve"> в позициях 1 и 2 в графе «Область значений» слова «ГОСТ ИСО 8601-2001» заменить словами «ISO 8601».</w:t>
      </w:r>
    </w:p>
    <w:p w:rsidR="00000000" w:rsidRDefault="003C2968">
      <w:pPr>
        <w:pStyle w:val="pj"/>
      </w:pPr>
      <w:r>
        <w:rPr>
          <w:rStyle w:val="s0"/>
        </w:rPr>
        <w:t xml:space="preserve">4. В </w:t>
      </w:r>
      <w:hyperlink r:id="rId18" w:anchor="sub_id=77" w:history="1">
        <w:r>
          <w:rPr>
            <w:rStyle w:val="a4"/>
          </w:rPr>
          <w:t>таблице 7</w:t>
        </w:r>
      </w:hyperlink>
      <w:r>
        <w:rPr>
          <w:rStyle w:val="s0"/>
        </w:rPr>
        <w:t xml:space="preserve"> в позиции 29 в гра</w:t>
      </w:r>
      <w:r>
        <w:rPr>
          <w:rStyle w:val="s0"/>
        </w:rPr>
        <w:t>фе «Область значений» слова  «со справочником видов связи» заменить словами «с перечнем видов средств (каналов) связи».</w:t>
      </w:r>
    </w:p>
    <w:p w:rsidR="00000000" w:rsidRDefault="003C2968">
      <w:pPr>
        <w:pStyle w:val="pj"/>
      </w:pPr>
      <w:r>
        <w:rPr>
          <w:rStyle w:val="s0"/>
        </w:rPr>
        <w:t xml:space="preserve">5. В </w:t>
      </w:r>
      <w:hyperlink r:id="rId19" w:anchor="sub_id=10" w:history="1">
        <w:r>
          <w:rPr>
            <w:rStyle w:val="a4"/>
          </w:rPr>
          <w:t>таблице 10</w:t>
        </w:r>
      </w:hyperlink>
      <w:r>
        <w:rPr>
          <w:rStyle w:val="s0"/>
        </w:rPr>
        <w:t>:</w:t>
      </w:r>
    </w:p>
    <w:p w:rsidR="00000000" w:rsidRDefault="003C2968">
      <w:pPr>
        <w:pStyle w:val="pj"/>
      </w:pPr>
      <w:r>
        <w:rPr>
          <w:rStyle w:val="s0"/>
        </w:rPr>
        <w:t>а) в позициях 13.13.1, 13.14.11.1, 14.1</w:t>
      </w:r>
      <w:r>
        <w:rPr>
          <w:rStyle w:val="s0"/>
        </w:rPr>
        <w:t>3.1, 14.14.11.1 и 20.1.3.1  в графе 10 текст изложить в следующей редакции:</w:t>
      </w:r>
    </w:p>
    <w:p w:rsidR="00000000" w:rsidRDefault="003C2968">
      <w:pPr>
        <w:pStyle w:val="pj"/>
      </w:pPr>
      <w:r>
        <w:rPr>
          <w:rStyle w:val="s0"/>
        </w:rPr>
        <w:t>«реквизит «Код вида связи (csdo:‌Communication‌Channel‌Code)» должен содержать значение кода вида средства (канала) связи  в соответствии с перечнем видов средств (каналов) связи»;</w:t>
      </w:r>
    </w:p>
    <w:p w:rsidR="00000000" w:rsidRDefault="003C2968">
      <w:pPr>
        <w:pStyle w:val="pj"/>
      </w:pPr>
      <w:r>
        <w:rPr>
          <w:rStyle w:val="s0"/>
        </w:rPr>
        <w:t>б) позицию 22 исключить.</w:t>
      </w:r>
    </w:p>
    <w:p w:rsidR="00000000" w:rsidRDefault="003C2968">
      <w:pPr>
        <w:pStyle w:val="pj"/>
      </w:pPr>
      <w:r>
        <w:rPr>
          <w:rStyle w:val="s0"/>
        </w:rPr>
        <w:t> </w:t>
      </w:r>
    </w:p>
    <w:p w:rsidR="00000000" w:rsidRDefault="003C296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968" w:rsidRDefault="003C2968" w:rsidP="003C2968">
      <w:r>
        <w:separator/>
      </w:r>
    </w:p>
  </w:endnote>
  <w:endnote w:type="continuationSeparator" w:id="0">
    <w:p w:rsidR="003C2968" w:rsidRDefault="003C2968" w:rsidP="003C2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968" w:rsidRDefault="003C2968" w:rsidP="003C2968">
      <w:r>
        <w:separator/>
      </w:r>
    </w:p>
  </w:footnote>
  <w:footnote w:type="continuationSeparator" w:id="0">
    <w:p w:rsidR="003C2968" w:rsidRDefault="003C2968" w:rsidP="003C2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 w:rsidP="003C29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968" w:rsidRDefault="003C2968" w:rsidP="003C29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мая 2023 года № 76 «О внесении изменений в структуру и формат декларации таможенной стоимости» (г. Москва) (с изменениями по состоянию на 26.04.2024 г.)</w:t>
    </w:r>
  </w:p>
  <w:p w:rsidR="003C2968" w:rsidRPr="003C2968" w:rsidRDefault="003C2968" w:rsidP="003C29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01.04.2025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968" w:rsidRDefault="003C29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968"/>
    <w:rsid w:val="003C2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29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96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9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96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29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96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9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96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1210" TargetMode="External"/><Relationship Id="rId13" Type="http://schemas.openxmlformats.org/officeDocument/2006/relationships/hyperlink" Target="http://online.zakon.kz/Document/?doc_id=32451886" TargetMode="External"/><Relationship Id="rId18" Type="http://schemas.openxmlformats.org/officeDocument/2006/relationships/hyperlink" Target="http://online.zakon.kz/Document/?doc_id=326996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706440" TargetMode="External"/><Relationship Id="rId12" Type="http://schemas.openxmlformats.org/officeDocument/2006/relationships/hyperlink" Target="http://online.zakon.kz/Document/?doc_id=37022473" TargetMode="External"/><Relationship Id="rId17" Type="http://schemas.openxmlformats.org/officeDocument/2006/relationships/hyperlink" Target="http://online.zakon.kz/Document/?doc_id=3269967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9967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1644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9967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534731" TargetMode="External"/><Relationship Id="rId19" Type="http://schemas.openxmlformats.org/officeDocument/2006/relationships/hyperlink" Target="http://online.zakon.kz/Document/?doc_id=326996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9676" TargetMode="External"/><Relationship Id="rId14" Type="http://schemas.openxmlformats.org/officeDocument/2006/relationships/hyperlink" Target="http://online.zakon.kz/Document/?doc_id=3269967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3231</Characters>
  <Application>Microsoft Office Word</Application>
  <DocSecurity>0</DocSecurity>
  <Lines>26</Lines>
  <Paragraphs>7</Paragraphs>
  <ScaleCrop>false</ScaleCrop>
  <Company/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2025-03-31T20:34:00Z</dcterms:created>
  <dcterms:modified xsi:type="dcterms:W3CDTF">2025-03-31T20:34:00Z</dcterms:modified>
</cp:coreProperties>
</file>