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0C4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C800C4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23.07.2015 г.)</w:t>
      </w:r>
    </w:p>
    <w:p w:rsidR="00000000" w:rsidRDefault="00C800C4">
      <w:pPr>
        <w:ind w:firstLine="403"/>
      </w:pPr>
      <w:r>
        <w:t> 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10 августа 2015 года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800C4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</w:t>
      </w:r>
      <w:r>
        <w:rPr>
          <w:rStyle w:val="s0"/>
        </w:rPr>
        <w:t>15 год в следующих объемах:</w:t>
      </w:r>
    </w:p>
    <w:p w:rsidR="00000000" w:rsidRDefault="00C800C4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C800C4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поступлен</w:t>
      </w:r>
      <w:r>
        <w:rPr>
          <w:rStyle w:val="s0"/>
        </w:rPr>
        <w:t>иям трансфертов - 2655014423 тысячи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C800C4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4) саль</w:t>
      </w:r>
      <w:r>
        <w:rPr>
          <w:rStyle w:val="s0"/>
        </w:rPr>
        <w:t>до по операциям с финансовыми активами - 188864239 тысяч тенге, в том числе:</w:t>
      </w:r>
    </w:p>
    <w:p w:rsidR="00000000" w:rsidRDefault="00C800C4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5) дефицит - -1257716778 тысяч тенге или 3 про</w:t>
      </w:r>
      <w:r>
        <w:rPr>
          <w:rStyle w:val="s0"/>
        </w:rPr>
        <w:t>цента к валовому внутреннему продукту страны;</w:t>
      </w:r>
    </w:p>
    <w:p w:rsidR="00000000" w:rsidRDefault="00C800C4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C800C4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</w:t>
      </w:r>
      <w:r>
        <w:rPr>
          <w:rStyle w:val="s3"/>
          <w:b w:val="0"/>
          <w:bCs w:val="0"/>
        </w:rPr>
        <w:t>ьства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2. Утвердить:</w:t>
      </w:r>
    </w:p>
    <w:p w:rsidR="00000000" w:rsidRDefault="00C800C4">
      <w:pPr>
        <w:ind w:firstLine="400"/>
        <w:jc w:val="both"/>
      </w:pPr>
      <w:r>
        <w:t>1) перечень приоритетных республиканских бюджетных инвестиций, финансируемых из республиканского бюджета, согласно</w:t>
      </w:r>
      <w:r>
        <w:t xml:space="preserve">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</w:t>
      </w:r>
      <w:r>
        <w:t xml:space="preserve">та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C800C4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C800C4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C800C4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C800C4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C800C4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3. Выделить из средств, предусмотренных в республиканском бюджете на 2015 год </w:t>
      </w:r>
      <w:r>
        <w:rPr>
          <w:rStyle w:val="s0"/>
        </w:rPr>
        <w:t>на реализацию мероприятий в рамках Дорожной карты занятости 2020, сумму в размере 26 224 254 тысячи тенге для перечисления: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1) целевых текущих трансфертов областным бюджетам, бюджетам городов Астаны и Алматы в сумме 10801396 тысяч тенге для финансирования </w:t>
      </w:r>
      <w:r>
        <w:rPr>
          <w:rStyle w:val="s0"/>
        </w:rPr>
        <w:t>следующих мероприятий: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частичное </w:t>
      </w:r>
      <w:r>
        <w:rPr>
          <w:rStyle w:val="s0"/>
        </w:rPr>
        <w:t>субсидирование заработной платы - 1305746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профессиональную подготовку, переподготовку и повышение квалификации кадров - 1235128 </w:t>
      </w:r>
      <w:r>
        <w:rPr>
          <w:rStyle w:val="s0"/>
        </w:rPr>
        <w:t>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сум</w:t>
      </w:r>
      <w:r>
        <w:rPr>
          <w:rStyle w:val="s0"/>
        </w:rPr>
        <w:t>ме 2468950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C800C4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инженерно-коммун</w:t>
      </w:r>
      <w:r>
        <w:rPr>
          <w:rStyle w:val="s0"/>
        </w:rPr>
        <w:t>икационной инфраструктуры для переселения жителей населенных пунктов Калачи и Красногорский Акмолинской области - 953 505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развитие и (или) приобретение инжене</w:t>
      </w:r>
      <w:r>
        <w:rPr>
          <w:rStyle w:val="s0"/>
        </w:rPr>
        <w:t>рно-коммуникационной инфраструктуры - 160016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тенге для </w:t>
      </w:r>
      <w:r>
        <w:rPr>
          <w:rStyle w:val="s0"/>
        </w:rPr>
        <w:t>финансирования следующих мероприятий: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- 12403095 </w:t>
      </w:r>
      <w:r>
        <w:rPr>
          <w:rStyle w:val="s0"/>
        </w:rPr>
        <w:t>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4) Министерству здравоохранен</w:t>
      </w:r>
      <w:r>
        <w:rPr>
          <w:rStyle w:val="s0"/>
        </w:rPr>
        <w:t>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C800C4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4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5" w:anchor="sub_id=104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6" w:anchor="sub_id=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4. Утвердить распределение сумм:</w:t>
      </w:r>
    </w:p>
    <w:p w:rsidR="00000000" w:rsidRDefault="00C800C4">
      <w:pPr>
        <w:ind w:firstLine="400"/>
        <w:jc w:val="both"/>
      </w:pPr>
      <w:r>
        <w:t>1) целевых текущи</w:t>
      </w:r>
      <w:r>
        <w:t xml:space="preserve">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занятости 2020 со</w:t>
      </w:r>
      <w:r>
        <w:t xml:space="preserve">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постановления, на реализацию</w:t>
      </w:r>
      <w:r>
        <w:rPr>
          <w:rStyle w:val="s0"/>
        </w:rPr>
        <w:t xml:space="preserve">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00C4">
      <w:pPr>
        <w:ind w:firstLine="400"/>
        <w:jc w:val="both"/>
      </w:pPr>
      <w:r>
        <w:t xml:space="preserve">4) целевых текущих трансфертов и кредитов областным бюджетам на реализацию текущих мероприятий в моногородах в рамках </w:t>
      </w:r>
      <w:hyperlink r:id="rId27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4"/>
          </w:rPr>
          <w:t>приложению 34</w:t>
        </w:r>
      </w:hyperlink>
      <w:r>
        <w:t xml:space="preserve"> к настоящему постановлению.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пунктом 4-1 в соответствии с </w:t>
      </w:r>
      <w:hyperlink r:id="rId28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4-1. Выделить из средств, предусмотренных в республиканском бюджете на 2015 год на реализацию страновой программы по укреплению </w:t>
      </w:r>
      <w:r>
        <w:rPr>
          <w:rStyle w:val="s0"/>
        </w:rPr>
        <w:t>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образования и науки Респу</w:t>
      </w:r>
      <w:r>
        <w:rPr>
          <w:rStyle w:val="s0"/>
        </w:rPr>
        <w:t>блики Казахстан - 140760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по инвестициям и развитию Республики Казахст</w:t>
      </w:r>
      <w:r>
        <w:rPr>
          <w:rStyle w:val="s0"/>
        </w:rPr>
        <w:t>ан - 55032 тысячи тенге;</w:t>
      </w:r>
    </w:p>
    <w:p w:rsidR="00000000" w:rsidRDefault="00C800C4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C800C4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приложению 35</w:t>
        </w:r>
      </w:hyperlink>
      <w:r>
        <w:t xml:space="preserve"> к настоящему постановлению.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>В пункт 6 внесе</w:t>
      </w:r>
      <w:r>
        <w:rPr>
          <w:rStyle w:val="s3"/>
          <w:b w:val="0"/>
          <w:bCs w:val="0"/>
        </w:rPr>
        <w:t xml:space="preserve">ны изменения в соответствии с </w:t>
      </w:r>
      <w:hyperlink r:id="rId29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0" w:anchor="sub_id=6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C800C4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гидротехнических сооружений на Арнасайской плотине Шардаринского водохранилища в Шардаринском районе Южно-Казахстанской области»</w:t>
      </w:r>
      <w:r>
        <w:t>;</w:t>
      </w:r>
    </w:p>
    <w:p w:rsidR="00000000" w:rsidRDefault="00C800C4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C800C4">
      <w:pPr>
        <w:ind w:firstLine="400"/>
        <w:jc w:val="both"/>
      </w:pPr>
      <w:r>
        <w:t>в срок до 20 февраля 2015 года:</w:t>
      </w:r>
    </w:p>
    <w:p w:rsidR="00000000" w:rsidRDefault="00C800C4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</w:t>
      </w:r>
      <w:r>
        <w:t>ательствам субъектов агропромышленного комплекса для финансового оздоровления;</w:t>
      </w:r>
    </w:p>
    <w:p w:rsidR="00000000" w:rsidRDefault="00C800C4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31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«Агробизнес-2020».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2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7. Министерству образования и науки Республ</w:t>
      </w:r>
      <w:r>
        <w:t>ики Казахстан:</w:t>
      </w:r>
    </w:p>
    <w:p w:rsidR="00000000" w:rsidRDefault="00C800C4">
      <w:pPr>
        <w:ind w:firstLine="400"/>
        <w:jc w:val="both"/>
      </w:pPr>
      <w:r>
        <w:t>в срок до 15 января 2015 года совместно с Министерством национальной экономики Республики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</w:t>
      </w:r>
      <w:r>
        <w:t>ых трансфертов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</w:t>
      </w:r>
      <w:r>
        <w:t>ектов, в том числе за счет целевого трансферта из Национального фонда Республики Казахстан;</w:t>
      </w:r>
    </w:p>
    <w:p w:rsidR="00000000" w:rsidRDefault="00C800C4">
      <w:pPr>
        <w:ind w:firstLine="400"/>
        <w:jc w:val="both"/>
      </w:pPr>
      <w:r>
        <w:rPr>
          <w:rStyle w:val="s0"/>
        </w:rPr>
        <w:t>в срок до 1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C800C4">
      <w:pPr>
        <w:ind w:firstLine="400"/>
        <w:jc w:val="both"/>
      </w:pPr>
      <w:r>
        <w:t>1) о порядке испол</w:t>
      </w:r>
      <w:r>
        <w:t xml:space="preserve">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подпункте 12) пункта 2</w:t>
        </w:r>
      </w:hyperlink>
      <w:r>
        <w:t xml:space="preserve"> настоящего постановления;</w:t>
      </w:r>
    </w:p>
    <w:p w:rsidR="00000000" w:rsidRDefault="00C800C4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4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</w:t>
      </w:r>
      <w:r>
        <w:rPr>
          <w:rStyle w:val="s3"/>
          <w:b w:val="0"/>
          <w:bCs w:val="0"/>
        </w:rPr>
        <w:t>авительства РК от 13.03.15 г. № 139 (</w:t>
      </w:r>
      <w:hyperlink r:id="rId3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установленном законодательство</w:t>
      </w:r>
      <w:r>
        <w:t>м порядке внести в Правительство Республики Казахстан проекты решений:</w:t>
      </w:r>
    </w:p>
    <w:p w:rsidR="00000000" w:rsidRDefault="00C800C4">
      <w:pPr>
        <w:ind w:firstLine="400"/>
        <w:jc w:val="both"/>
      </w:pPr>
      <w:r>
        <w:t>1) в срок до 10 февраля 2015 года:</w:t>
      </w:r>
    </w:p>
    <w:p w:rsidR="00000000" w:rsidRDefault="00C800C4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C800C4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C800C4">
      <w:pPr>
        <w:ind w:firstLine="400"/>
        <w:jc w:val="both"/>
      </w:pPr>
      <w:r>
        <w:t>2) в срок до 15 февраля 2015 года:</w:t>
      </w:r>
    </w:p>
    <w:p w:rsidR="00000000" w:rsidRDefault="00C800C4">
      <w:pPr>
        <w:ind w:firstLine="400"/>
        <w:jc w:val="both"/>
      </w:pPr>
      <w:r>
        <w:t>о порядке использован</w:t>
      </w:r>
      <w:r>
        <w:t xml:space="preserve">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C800C4">
      <w:pPr>
        <w:ind w:firstLine="400"/>
        <w:jc w:val="both"/>
      </w:pPr>
      <w:r>
        <w:rPr>
          <w:rStyle w:val="s0"/>
        </w:rPr>
        <w:t>о распределении средств, предусмотрен</w:t>
      </w:r>
      <w:r>
        <w:rPr>
          <w:rStyle w:val="s0"/>
        </w:rPr>
        <w:t>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C800C4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предпринимательства на селе на 2015 год в</w:t>
      </w:r>
      <w:r>
        <w:rPr>
          <w:rStyle w:val="s0"/>
        </w:rPr>
        <w:t xml:space="preserve"> рамках Дорожной карты занятости 2020.</w:t>
      </w:r>
    </w:p>
    <w:p w:rsidR="00000000" w:rsidRDefault="00C800C4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36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C800C4">
      <w:pPr>
        <w:ind w:firstLine="400"/>
        <w:jc w:val="both"/>
      </w:pPr>
      <w:r>
        <w:t>1) в срок до 10 фев</w:t>
      </w:r>
      <w:r>
        <w:t>раля 2015 года:</w:t>
      </w:r>
    </w:p>
    <w:p w:rsidR="00000000" w:rsidRDefault="00C800C4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C800C4">
      <w:pPr>
        <w:ind w:firstLine="400"/>
        <w:jc w:val="both"/>
      </w:pPr>
      <w:r>
        <w:t>2) в срок до 31 марта 2015 года:</w:t>
      </w:r>
    </w:p>
    <w:p w:rsidR="00000000" w:rsidRDefault="00C800C4">
      <w:pPr>
        <w:ind w:firstLine="400"/>
        <w:jc w:val="both"/>
      </w:pPr>
      <w:r>
        <w:t xml:space="preserve">об </w:t>
      </w:r>
      <w:hyperlink r:id="rId38" w:history="1">
        <w:r>
          <w:rPr>
            <w:rStyle w:val="a4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39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2020;</w:t>
      </w:r>
    </w:p>
    <w:p w:rsidR="00000000" w:rsidRDefault="00C800C4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C800C4">
      <w:pPr>
        <w:ind w:firstLine="400"/>
        <w:jc w:val="both"/>
      </w:pPr>
      <w:r>
        <w:rPr>
          <w:rStyle w:val="s0"/>
        </w:rPr>
        <w:t>о распределении целевого тра</w:t>
      </w:r>
      <w:r>
        <w:rPr>
          <w:rStyle w:val="s0"/>
        </w:rPr>
        <w:t>нсферта из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 в районах застройки (приобретения) жилья акционе</w:t>
      </w:r>
      <w:r>
        <w:rPr>
          <w:rStyle w:val="s0"/>
        </w:rPr>
        <w:t>рного общества «Национальный управляющий холдинг «Байтерек» и его дочерних организаций;</w:t>
      </w:r>
    </w:p>
    <w:p w:rsidR="00000000" w:rsidRDefault="00C800C4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проектирование и</w:t>
      </w:r>
      <w:r>
        <w:rPr>
          <w:rStyle w:val="s0"/>
        </w:rPr>
        <w:t xml:space="preserve"> (или) строительство жилья;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0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</w:t>
      </w:r>
      <w:r>
        <w:rPr>
          <w:rStyle w:val="s0"/>
        </w:rPr>
        <w:t>ю проектов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C800C4">
      <w:pPr>
        <w:ind w:firstLine="400"/>
        <w:jc w:val="both"/>
      </w:pPr>
      <w:r>
        <w:t>10. Администраторам бюджетных программ, местным исполнительным орган</w:t>
      </w:r>
      <w:r>
        <w:t>ам совместно с Министерством финансов Республики Казахстан обеспечить контроль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 Национального фонда Республик</w:t>
      </w:r>
      <w:r>
        <w:t>и Казахстан.</w:t>
      </w:r>
    </w:p>
    <w:p w:rsidR="00000000" w:rsidRDefault="00C800C4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C800C4">
      <w:pPr>
        <w:ind w:firstLine="400"/>
        <w:jc w:val="both"/>
      </w:pPr>
      <w:r>
        <w:t>12. На</w:t>
      </w:r>
      <w:r>
        <w:t>стоящее постановление вводится в действие с 1 января 2015 года.</w:t>
      </w:r>
    </w:p>
    <w:p w:rsidR="00000000" w:rsidRDefault="00C800C4">
      <w:pPr>
        <w:ind w:firstLine="403"/>
      </w:pPr>
      <w:r>
        <w:t> </w:t>
      </w:r>
    </w:p>
    <w:p w:rsidR="00000000" w:rsidRDefault="00C800C4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800C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800C4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800C4">
      <w:pPr>
        <w:ind w:firstLine="360"/>
      </w:pPr>
      <w:r>
        <w:t> </w:t>
      </w:r>
    </w:p>
    <w:p w:rsidR="00000000" w:rsidRDefault="00C800C4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4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</w:t>
      </w:r>
      <w:r>
        <w:rPr>
          <w:rStyle w:val="s3"/>
          <w:b w:val="0"/>
          <w:bCs w:val="0"/>
        </w:rPr>
        <w:t>ельства РК от 03.07.15 г. № 510 (введено в действие с 1 января 2015 года) (</w:t>
      </w:r>
      <w:hyperlink r:id="rId4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1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</w:t>
      </w:r>
      <w:r>
        <w:t>стан</w:t>
      </w:r>
    </w:p>
    <w:p w:rsidR="00000000" w:rsidRDefault="00C800C4">
      <w:pPr>
        <w:jc w:val="right"/>
      </w:pPr>
      <w:r>
        <w:t>от 11 декабря 2014 года № 1300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C800C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4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2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C800C4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C800C4">
      <w:pPr>
        <w:ind w:firstLine="6804"/>
        <w:jc w:val="right"/>
      </w:pPr>
      <w:r>
        <w:t> </w:t>
      </w:r>
    </w:p>
    <w:p w:rsidR="00000000" w:rsidRDefault="00C800C4">
      <w:pPr>
        <w:ind w:firstLine="6804"/>
        <w:jc w:val="right"/>
      </w:pPr>
      <w:r>
        <w:t>Приложение 3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C800C4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C800C4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C800C4">
            <w:pPr>
              <w:jc w:val="right"/>
            </w:pPr>
            <w:r>
              <w:t>1 589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4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8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5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</w:t>
      </w:r>
      <w:r>
        <w:rPr>
          <w:rStyle w:val="s1"/>
        </w:rPr>
        <w:t xml:space="preserve">изнес-2020» 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развития плем</w:t>
            </w:r>
            <w:r>
              <w:t xml:space="preserve"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4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C800C4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5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1" w:anchor="sub_id=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6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52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</w:t>
        </w:r>
        <w:r>
          <w:rPr>
            <w:rStyle w:val="a4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гражданского сос</w:t>
      </w:r>
      <w:r>
        <w:rPr>
          <w:rStyle w:val="s1"/>
        </w:rPr>
        <w:t>тояния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53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4" w:anchor="sub_id=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 </w:t>
      </w:r>
    </w:p>
    <w:p w:rsidR="00000000" w:rsidRDefault="00C800C4">
      <w:pPr>
        <w:ind w:firstLine="6804"/>
        <w:jc w:val="right"/>
      </w:pPr>
      <w:r>
        <w:t> </w:t>
      </w:r>
    </w:p>
    <w:p w:rsidR="00000000" w:rsidRDefault="00C800C4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5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6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8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ре</w:t>
      </w:r>
      <w:r>
        <w:rPr>
          <w:rStyle w:val="s1"/>
        </w:rPr>
        <w:t>ализацию государственного образовательного заказа в дошкольных организациях образования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C800C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C800C4">
      <w:r>
        <w:t> </w:t>
      </w:r>
    </w:p>
    <w:p w:rsidR="00000000" w:rsidRDefault="00C800C4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57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8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 </w:t>
      </w:r>
    </w:p>
    <w:p w:rsidR="00000000" w:rsidRDefault="00C800C4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5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</w:t>
      </w:r>
      <w:r>
        <w:rPr>
          <w:rStyle w:val="s3"/>
          <w:b w:val="0"/>
          <w:bCs w:val="0"/>
        </w:rPr>
        <w:t>. № 139 (</w:t>
      </w:r>
      <w:hyperlink r:id="rId60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10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</w:t>
      </w:r>
      <w:r>
        <w:rPr>
          <w:rStyle w:val="s1"/>
        </w:rPr>
        <w:t>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C800C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C800C4">
      <w:r>
        <w:t> </w:t>
      </w:r>
    </w:p>
    <w:p w:rsidR="00000000" w:rsidRDefault="00C800C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C800C4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6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12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C800C4">
      <w:pPr>
        <w:ind w:firstLine="400"/>
        <w:jc w:val="both"/>
      </w:pPr>
      <w:r>
        <w:t> </w:t>
      </w:r>
    </w:p>
    <w:p w:rsidR="00000000" w:rsidRDefault="00C800C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6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4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15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C800C4">
      <w:r>
        <w:t> </w:t>
      </w:r>
    </w:p>
    <w:p w:rsidR="00000000" w:rsidRDefault="00C800C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C800C4">
      <w:pPr>
        <w:ind w:firstLine="403"/>
      </w:pPr>
      <w:r>
        <w:t> </w:t>
      </w:r>
    </w:p>
    <w:p w:rsidR="00000000" w:rsidRDefault="00C800C4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65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6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 </w:t>
      </w:r>
    </w:p>
    <w:p w:rsidR="00000000" w:rsidRDefault="00C800C4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C800C4">
      <w:r>
        <w:t> </w:t>
      </w:r>
    </w:p>
    <w:p w:rsidR="00000000" w:rsidRDefault="00C800C4">
      <w:pPr>
        <w:ind w:firstLine="6804"/>
        <w:jc w:val="center"/>
      </w:pPr>
      <w:r>
        <w:t> </w:t>
      </w:r>
    </w:p>
    <w:p w:rsidR="00000000" w:rsidRDefault="00C800C4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6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8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19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C800C4">
      <w:r>
        <w:t> </w:t>
      </w:r>
    </w:p>
    <w:p w:rsidR="00000000" w:rsidRDefault="00C800C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C800C4">
      <w:r>
        <w:t> </w:t>
      </w:r>
    </w:p>
    <w:p w:rsidR="00000000" w:rsidRDefault="00C800C4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6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1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72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20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  <w:t>сумм целевых текущих трансфертов областным бюджетам,</w:t>
      </w:r>
      <w:r>
        <w:rPr>
          <w:rStyle w:val="s1"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rStyle w:val="s1"/>
        </w:rPr>
        <w:br/>
        <w:t>посвященных семидесятилетию Победы в Великой Отечественной войне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C800C4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303 151</w:t>
            </w:r>
          </w:p>
        </w:tc>
      </w:tr>
    </w:tbl>
    <w:p w:rsidR="00000000" w:rsidRDefault="00C800C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186 814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148 531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7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4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21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C800C4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right"/>
      </w:pPr>
      <w:r>
        <w:t> </w:t>
      </w:r>
    </w:p>
    <w:p w:rsidR="00000000" w:rsidRDefault="00C800C4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7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C800C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7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Приложени</w:t>
      </w:r>
      <w:r>
        <w:rPr>
          <w:rStyle w:val="s0"/>
        </w:rPr>
        <w:t xml:space="preserve">е 23-2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C800C4">
      <w:pPr>
        <w:jc w:val="both"/>
      </w:pPr>
      <w:r>
        <w:rPr>
          <w:b/>
          <w:bCs/>
        </w:rPr>
        <w:t> </w:t>
      </w:r>
    </w:p>
    <w:p w:rsidR="00000000" w:rsidRDefault="00C800C4">
      <w:pPr>
        <w:jc w:val="both"/>
      </w:pPr>
      <w:r>
        <w:rPr>
          <w:b/>
          <w:bCs/>
        </w:rPr>
        <w:t> </w:t>
      </w:r>
    </w:p>
    <w:p w:rsidR="00000000" w:rsidRDefault="00C800C4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7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8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25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b/>
          <w:bCs/>
        </w:rPr>
        <w:t>Распределение</w:t>
      </w:r>
    </w:p>
    <w:p w:rsidR="00000000" w:rsidRDefault="00C800C4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C800C4">
      <w:pPr>
        <w:jc w:val="center"/>
      </w:pPr>
      <w:r>
        <w:rPr>
          <w:b/>
          <w:bCs/>
        </w:rPr>
        <w:t>стоимости услуг по подаче питьевой воды из особо важных локальных систем</w:t>
      </w:r>
    </w:p>
    <w:p w:rsidR="00000000" w:rsidRDefault="00C800C4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C800C4">
      <w:pPr>
        <w:jc w:val="center"/>
      </w:pPr>
      <w:r>
        <w:rPr>
          <w:b/>
          <w:bCs/>
        </w:rPr>
        <w:t>водоснабжения</w:t>
      </w:r>
    </w:p>
    <w:p w:rsidR="00000000" w:rsidRDefault="00C800C4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</w:t>
      </w:r>
      <w:r>
        <w:rPr>
          <w:rStyle w:val="s1"/>
        </w:rPr>
        <w:t>Дорожная карта бизнеса 2020</w:t>
      </w:r>
      <w:r>
        <w:rPr>
          <w:b/>
          <w:bCs/>
        </w:rPr>
        <w:t>»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</w:t>
      </w:r>
      <w:r>
        <w:rPr>
          <w:rStyle w:val="s1"/>
        </w:rPr>
        <w:t>аний</w:t>
      </w:r>
      <w:r>
        <w:t>)</w:t>
      </w:r>
    </w:p>
    <w:p w:rsidR="00000000" w:rsidRDefault="00C800C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800C4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C800C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C800C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C800C4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7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80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</w:t>
      </w:r>
      <w:r>
        <w:rPr>
          <w:rStyle w:val="s1"/>
        </w:rPr>
        <w:t>станы и Алматы на содержание штатной численности уполномоченного органа по контролю за использованием и охраной земель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800C4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81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00C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800C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</w:t>
      </w:r>
      <w:r>
        <w:rPr>
          <w:rStyle w:val="s1"/>
        </w:rPr>
        <w:t>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800C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800C4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8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3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85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29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</w:t>
      </w:r>
      <w:r>
        <w:t>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  <w:t>сумм резерва Правительства Республики Казахстан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88"/>
        <w:gridCol w:w="864"/>
        <w:gridCol w:w="864"/>
        <w:gridCol w:w="967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8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30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8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9" w:anchor="sub_id=3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31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</w:t>
      </w:r>
      <w:r>
        <w:rPr>
          <w:rStyle w:val="s1"/>
        </w:rPr>
        <w:t>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800C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C800C4">
      <w:r>
        <w:t> </w:t>
      </w:r>
    </w:p>
    <w:p w:rsidR="00000000" w:rsidRDefault="00C800C4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9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1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2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93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32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года№ 1300</w:t>
      </w:r>
    </w:p>
    <w:p w:rsidR="00000000" w:rsidRDefault="00C800C4">
      <w:r>
        <w:t> </w:t>
      </w:r>
    </w:p>
    <w:p w:rsidR="00000000" w:rsidRDefault="00C800C4">
      <w: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  <w:t>сумм целевых трансфертов областным бюджетам на реализацию</w:t>
      </w:r>
      <w:r>
        <w:rPr>
          <w:rStyle w:val="s1"/>
        </w:rPr>
        <w:br/>
      </w:r>
      <w:r>
        <w:rPr>
          <w:rStyle w:val="s1"/>
        </w:rPr>
        <w:t>мероприятий в рамках Дорожной карты занятости 2020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3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C800C4">
            <w:pPr>
              <w:jc w:val="center"/>
            </w:pPr>
            <w:r>
              <w:rPr>
                <w:rStyle w:val="s0"/>
              </w:rPr>
              <w:t>п\п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Сумма,</w:t>
            </w:r>
          </w:p>
          <w:p w:rsidR="00000000" w:rsidRDefault="00C800C4">
            <w:pPr>
              <w:jc w:val="center"/>
            </w:pPr>
            <w:r>
              <w:rPr>
                <w:rStyle w:val="s0"/>
              </w:rPr>
              <w:t>тыс. тенге</w:t>
            </w:r>
          </w:p>
        </w:tc>
        <w:tc>
          <w:tcPr>
            <w:tcW w:w="3456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34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/>
        </w:tc>
        <w:tc>
          <w:tcPr>
            <w:tcW w:w="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инженерно-коммуникационной инфраструктуры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инженерно-</w:t>
            </w:r>
            <w:r>
              <w:rPr>
                <w:rStyle w:val="s0"/>
              </w:rPr>
              <w:t>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Всего: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1 422 455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64 000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160 016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244 934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  <w:b/>
                <w:bCs/>
              </w:rPr>
              <w:t>953 505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1 017 505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64 000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953 505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160 016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160 016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244 934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244 934</w:t>
            </w:r>
          </w:p>
        </w:tc>
        <w:tc>
          <w:tcPr>
            <w:tcW w:w="9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9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5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33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C800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Сум</w:t>
            </w:r>
            <w:r>
              <w:t>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C800C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800C4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9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97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34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C800C4">
      <w:r>
        <w:t> </w:t>
      </w:r>
    </w:p>
    <w:p w:rsidR="00000000" w:rsidRDefault="00C800C4">
      <w:r>
        <w:rPr>
          <w:color w:val="auto"/>
        </w:rPr>
        <w:t> </w:t>
      </w:r>
    </w:p>
    <w:p w:rsidR="00000000" w:rsidRDefault="00C800C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 в рамках Программы развития регионов до 2020 года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№ 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п\п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00C4">
            <w:pPr>
              <w:rPr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субсидирование процентной ставки и гарантирование по кредитам банков для реализации проектов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предоставление грантов на развитие новых производств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C800C4">
      <w:r>
        <w:t> </w:t>
      </w:r>
    </w:p>
    <w:p w:rsidR="00000000" w:rsidRDefault="00C800C4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9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9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0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02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</w:t>
      </w:r>
      <w:r>
        <w:rPr>
          <w:rStyle w:val="s3"/>
          <w:b w:val="0"/>
          <w:bCs w:val="0"/>
        </w:rPr>
        <w:t>510 (введено в действие с 1 января 2015 года) (</w:t>
      </w:r>
      <w:hyperlink r:id="rId10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4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</w:t>
      </w:r>
      <w:r>
        <w:rPr>
          <w:rStyle w:val="s3"/>
          <w:b w:val="0"/>
          <w:bCs w:val="0"/>
        </w:rPr>
        <w:t>от 23.07.15 г. № 577 (введено в действие с 1 января 2015 года) (</w:t>
      </w:r>
      <w:hyperlink r:id="rId105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00C4">
      <w:pPr>
        <w:ind w:firstLine="6804"/>
        <w:jc w:val="right"/>
      </w:pPr>
      <w:r>
        <w:t>Приложение 35</w:t>
      </w:r>
    </w:p>
    <w:p w:rsidR="00000000" w:rsidRDefault="00C800C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800C4">
      <w:pPr>
        <w:ind w:firstLine="6804"/>
        <w:jc w:val="right"/>
      </w:pPr>
      <w:r>
        <w:t>Республики Казахстан</w:t>
      </w:r>
    </w:p>
    <w:p w:rsidR="00000000" w:rsidRDefault="00C800C4">
      <w:pPr>
        <w:ind w:firstLine="6804"/>
        <w:jc w:val="right"/>
      </w:pPr>
      <w:r>
        <w:t>от 11 декабря 2014 года № 1300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C800C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81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</w:t>
            </w:r>
            <w:r>
              <w:t>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</w:t>
            </w:r>
            <w:r>
              <w:t>нительного анализа на предмет соответствия казахстанского законодательства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</w:t>
            </w:r>
            <w:r>
              <w:t>тва; оказание содействия государственным органам в реализации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</w:t>
            </w:r>
            <w:r>
              <w:t xml:space="preserve">ичества и развития второго этапа; и разработка плана мероприятий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</w:t>
            </w:r>
            <w:r>
              <w:t>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  <w:r>
              <w:t xml:space="preserve">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</w:t>
            </w:r>
            <w:r>
              <w:t>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Формирование справочно-информационного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</w:t>
            </w:r>
            <w:r>
              <w:t>граждан Республики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</w:t>
            </w:r>
            <w:r>
              <w:t xml:space="preserve">чного фонда. Организация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</w:t>
            </w:r>
            <w:r>
              <w:t>отчетов о научной и (или) научно-технической деятельности, диссертаций PhD, защищенных в Республики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</w:t>
            </w:r>
            <w:r>
              <w:t>ской деятельности. Расширение телекоммуникационных возможностей доступа к фондам по результатам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</w:t>
            </w:r>
            <w:r>
              <w:t xml:space="preserve">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</w:t>
            </w:r>
            <w:r>
              <w:t>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</w:t>
            </w:r>
            <w:r>
              <w:t>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профессиональных компетенций работников образования Республики К</w:t>
            </w:r>
            <w:r>
              <w:t>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</w:t>
            </w:r>
            <w:r>
              <w:t>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</w:t>
            </w:r>
            <w:r>
              <w:t>литического отчета «Состояние педагогических кадров системы дошкольного образования, подготовка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033 «</w:t>
            </w:r>
            <w:r>
              <w:t xml:space="preserve">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033 «Оценка уровня знания казахского языка граждан Республики Казахстан и проведение внешней о</w:t>
            </w:r>
            <w:r>
              <w:t xml:space="preserve">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</w:t>
            </w:r>
            <w:r>
              <w:t xml:space="preserve">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</w:t>
            </w:r>
            <w:r>
              <w:t xml:space="preserve"> взрослого населения в возрасте 16-65 лет в области читательской, математической грамотности и информационно-коммуникативных навыков путем тестирования 5 тыс. чел. по всему Казахстану. В 2015 году планируется разработка предметных тестов с учетом контекста</w:t>
            </w:r>
            <w:r>
              <w:t xml:space="preserve"> Казахстана для проведения полевого исследования на казахском и русском языках. Обучение членов Национальной проектной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</w:t>
            </w:r>
            <w:r>
              <w:t>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</w:t>
            </w:r>
            <w:r>
              <w:t>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</w:t>
            </w:r>
            <w:r>
              <w:t>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</w:t>
            </w:r>
            <w:r>
              <w:t>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</w:t>
            </w:r>
            <w:r>
              <w:t>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национальных научных совет</w:t>
            </w:r>
            <w:r>
              <w:t>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работников, мониторинг р</w:t>
            </w:r>
            <w:r>
              <w:t>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Национального научного совета, оп</w:t>
            </w:r>
            <w:r>
              <w:t>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</w:t>
            </w:r>
            <w:r>
              <w:t>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t>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научных и технологических основ интегрированного развития персонализированной медицины в Республике К</w:t>
            </w:r>
            <w:r>
              <w:t>азахстан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</w:t>
            </w:r>
            <w:r>
              <w:t>у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НУ-Беркли: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</w:t>
            </w:r>
            <w:r>
              <w:t xml:space="preserve">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055 «Научная и (или) науч</w:t>
            </w:r>
            <w:r>
              <w:t>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</w:t>
            </w:r>
            <w:r>
              <w:t>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</w:t>
            </w:r>
            <w:r>
              <w:t>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у</w:t>
            </w:r>
            <w:r>
              <w:t>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064 «Услуги по подготовке специалистов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</w:t>
            </w:r>
            <w:r>
              <w:t xml:space="preserve">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</w:t>
            </w:r>
            <w:r>
              <w:t>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</w:t>
            </w:r>
            <w:r>
              <w:t>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</w:t>
            </w:r>
            <w:r>
              <w:t>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разработку проектов из</w:t>
            </w:r>
            <w:r>
              <w:t xml:space="preserve">менений и дополнений в нормативные правовые акты Республики Казахстан по вопросам реализации подушевого финансирования;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сбор, мониторинг и</w:t>
            </w:r>
            <w:r>
              <w:t xml:space="preserve"> анализ данных о ходе и результатах реализации 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расче</w:t>
            </w:r>
            <w:r>
              <w:t>т расходов на финансирование образовательного процесса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100 «Обеспечение деятел</w:t>
            </w:r>
            <w:r>
              <w:t>ьности уполномоченного органа в области 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001 «Формирование государственной политики в области здравоохранен</w:t>
            </w:r>
            <w:r>
              <w:rPr>
                <w:rStyle w:val="s0"/>
              </w:rPr>
              <w:t>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сопровождению некоторых программных комплексов и электронных регистров (информационных систем) в области</w:t>
            </w:r>
            <w:r>
              <w:t xml:space="preserve">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Обеспечение возможности автоматизированного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здравоохранения и социального </w:t>
            </w:r>
            <w:r>
              <w:t>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</w:t>
            </w:r>
            <w:r>
              <w:t>ионно-техническое обеспечение государственного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</w:t>
            </w:r>
            <w:r>
              <w:t xml:space="preserve">ируемых на местном уровне»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</w:t>
            </w:r>
            <w:r>
              <w:t>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здравоо</w:t>
            </w:r>
            <w:r>
              <w:t>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«Казахфильм</w:t>
            </w:r>
            <w:r>
              <w:t xml:space="preserve">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r>
              <w:rPr>
                <w:rStyle w:val="s0"/>
              </w:rPr>
              <w:t>030</w:t>
            </w:r>
          </w:p>
          <w:p w:rsidR="00000000" w:rsidRDefault="00C800C4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</w:t>
            </w:r>
            <w:r>
              <w:t>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Содружества Независимых Го</w:t>
            </w:r>
            <w:r>
              <w:t>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</w:t>
            </w:r>
            <w:r>
              <w:t>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«Формирование и реализация политики государства в сфере стандартизации, метрологии, промышленности, привлеч</w:t>
            </w:r>
            <w:r>
              <w:t>ения инвестиций, геологии, туристской индустрии, формирования индустриальной политики, развития инфраструктуры и конкурентного рынка, транспорта 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</w:tbl>
    <w:p w:rsidR="00000000" w:rsidRDefault="00C800C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642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Строительство и реконструкция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языка. Освещение деятельности Премьер-Министра и Правительства Республик</w:t>
            </w:r>
            <w:r>
              <w:t>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литературы. Изучение и сохранение историко-культурного наследия страны, возр</w:t>
            </w:r>
            <w:r>
              <w:t>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</w:t>
            </w:r>
            <w:r>
              <w:t>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</w:t>
            </w:r>
            <w:r>
              <w:t>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ТОО 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053 «Региональные,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Для </w:t>
            </w:r>
            <w:r>
              <w:t>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междунар</w:t>
            </w:r>
            <w:r>
              <w:t>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</w:t>
            </w:r>
            <w:r>
              <w:t>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Таможенного союза, Единого экономического п</w:t>
            </w:r>
            <w:r>
              <w:t>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</w:t>
            </w:r>
            <w:r>
              <w:t>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</w:t>
            </w:r>
            <w:r>
              <w:t>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</w:t>
            </w:r>
            <w:r>
              <w:t>зы, утвержденными постановлением Правительства Республики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мониторинга и анализа реализации документов Системы государственного планирования</w:t>
            </w:r>
            <w:r>
              <w:t xml:space="preserve"> и выработка рекомендаций для дальнейшего ее совершенствования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Исследование мировой экономик</w:t>
            </w:r>
            <w:r>
              <w:t>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</w:t>
            </w:r>
            <w:r>
              <w:t>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</w:t>
            </w:r>
            <w:r>
              <w:t>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</w:t>
            </w:r>
            <w:r>
              <w:t>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Выработка рекомендаций по разработке подзаконных нормативных правовых актов Республики Казахстан, </w:t>
            </w:r>
            <w:r>
              <w:t>направленные на реализацию положений Закона «О государственно-частном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Координация работы по оценке влияния функционирования Таможенного союза и Е</w:t>
            </w:r>
            <w:r>
              <w:t>диного экономического пространства на экономическую 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</w:t>
            </w:r>
            <w:r>
              <w:t>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Оказание</w:t>
            </w:r>
            <w:r>
              <w:t xml:space="preserve"> аналитической поддержки по вопросам конкурентоспособности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Оказа</w:t>
            </w:r>
            <w:r>
              <w:t>ние аналитической поддержки по вопросам конкурентоспособности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</w:t>
            </w:r>
            <w:r>
              <w:t>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Активное проведение мероприятий по улучшению бизнес</w:t>
            </w:r>
            <w:r>
              <w:t xml:space="preserve"> климата страны путем совершенствования соответствующего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</w:t>
            </w:r>
            <w:r>
              <w:t xml:space="preserve">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</w:t>
            </w:r>
            <w:r>
              <w:t>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</w:t>
            </w:r>
            <w:r>
              <w:t>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критерие</w:t>
            </w:r>
            <w:r>
              <w:t>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обеспечение казахстанско</w:t>
            </w:r>
            <w:r>
              <w:t>го содержания.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</w:t>
            </w:r>
            <w:r>
              <w:t>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</w:t>
            </w:r>
            <w:r>
              <w:t>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</w:t>
            </w:r>
            <w:r>
              <w:t xml:space="preserve">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</w:t>
            </w:r>
            <w:r>
              <w:t>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Межрегионал</w:t>
            </w:r>
            <w:r>
              <w:t>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038 «Со</w:t>
            </w:r>
            <w:r>
              <w:t>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C800C4">
            <w:pPr>
              <w:pStyle w:val="a3"/>
              <w:spacing w:before="0" w:beforeAutospacing="0" w:after="0" w:afterAutospacing="0"/>
            </w:pPr>
            <w:r>
              <w:t>ТОО «Научно-исследовательский институт типового и экспериментального проекти</w:t>
            </w:r>
            <w:r>
              <w:t>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0C4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</w:tbl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p w:rsidR="00000000" w:rsidRDefault="00C800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6"/>
      <w:headerReference w:type="default" r:id="rId107"/>
      <w:footerReference w:type="even" r:id="rId108"/>
      <w:footerReference w:type="default" r:id="rId109"/>
      <w:headerReference w:type="first" r:id="rId110"/>
      <w:footerReference w:type="first" r:id="rId1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0C4" w:rsidRDefault="00C800C4" w:rsidP="00C800C4">
      <w:r>
        <w:separator/>
      </w:r>
    </w:p>
  </w:endnote>
  <w:endnote w:type="continuationSeparator" w:id="0">
    <w:p w:rsidR="00C800C4" w:rsidRDefault="00C800C4" w:rsidP="00C80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0C4" w:rsidRDefault="00C800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0C4" w:rsidRDefault="00C800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0C4" w:rsidRDefault="00C800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0C4" w:rsidRDefault="00C800C4" w:rsidP="00C800C4">
      <w:r>
        <w:separator/>
      </w:r>
    </w:p>
  </w:footnote>
  <w:footnote w:type="continuationSeparator" w:id="0">
    <w:p w:rsidR="00C800C4" w:rsidRDefault="00C800C4" w:rsidP="00C800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0C4" w:rsidRDefault="00C800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0C4" w:rsidRDefault="00C800C4" w:rsidP="00C800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0C4" w:rsidRPr="00C800C4" w:rsidRDefault="00C800C4" w:rsidP="00C800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0C4" w:rsidRDefault="00C800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0C4"/>
    <w:rsid w:val="00C80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0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0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0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0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0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0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0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0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474993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7474993" TargetMode="External"/><Relationship Id="rId47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8488411" TargetMode="External"/><Relationship Id="rId89" Type="http://schemas.openxmlformats.org/officeDocument/2006/relationships/hyperlink" Target="http://online.zakon.kz/Document/?doc_id=37474993" TargetMode="External"/><Relationship Id="rId112" Type="http://schemas.openxmlformats.org/officeDocument/2006/relationships/fontTable" Target="fontTable.xm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eader" Target="header2.xm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7474993" TargetMode="External"/><Relationship Id="rId53" Type="http://schemas.openxmlformats.org/officeDocument/2006/relationships/hyperlink" Target="http://online.zakon.kz/Document/?doc_id=33476270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363557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7474993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6463121" TargetMode="External"/><Relationship Id="rId43" Type="http://schemas.openxmlformats.org/officeDocument/2006/relationships/hyperlink" Target="http://online.zakon.kz/Document/?doc_id=33635573" TargetMode="External"/><Relationship Id="rId48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theme" Target="theme/theme1.xml"/><Relationship Id="rId80" Type="http://schemas.openxmlformats.org/officeDocument/2006/relationships/hyperlink" Target="http://online.zakon.kz/Document/?doc_id=33476270" TargetMode="External"/><Relationship Id="rId85" Type="http://schemas.openxmlformats.org/officeDocument/2006/relationships/hyperlink" Target="http://online.zakon.kz/Document/?doc_id=39710059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7474993" TargetMode="External"/><Relationship Id="rId38" Type="http://schemas.openxmlformats.org/officeDocument/2006/relationships/hyperlink" Target="http://online.zakon.kz/Document/?doc_id=31671429" TargetMode="External"/><Relationship Id="rId59" Type="http://schemas.openxmlformats.org/officeDocument/2006/relationships/hyperlink" Target="http://online.zakon.kz/Document/?doc_id=33476270" TargetMode="External"/><Relationship Id="rId103" Type="http://schemas.openxmlformats.org/officeDocument/2006/relationships/hyperlink" Target="http://online.zakon.kz/Document/?doc_id=35479197" TargetMode="External"/><Relationship Id="rId108" Type="http://schemas.openxmlformats.org/officeDocument/2006/relationships/footer" Target="footer1.xml"/><Relationship Id="rId54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7474993" TargetMode="External"/><Relationship Id="rId96" Type="http://schemas.openxmlformats.org/officeDocument/2006/relationships/hyperlink" Target="http://online.zakon.kz/Document/?doc_id=334762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76270" TargetMode="Externa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3476270" TargetMode="External"/><Relationship Id="rId36" Type="http://schemas.openxmlformats.org/officeDocument/2006/relationships/hyperlink" Target="http://online.zakon.kz/Document/?doc_id=33476270" TargetMode="External"/><Relationship Id="rId49" Type="http://schemas.openxmlformats.org/officeDocument/2006/relationships/hyperlink" Target="http://online.zakon.kz/Document/?doc_id=33476270" TargetMode="External"/><Relationship Id="rId57" Type="http://schemas.openxmlformats.org/officeDocument/2006/relationships/hyperlink" Target="http://online.zakon.kz/Document/?doc_id=33476270" TargetMode="External"/><Relationship Id="rId106" Type="http://schemas.openxmlformats.org/officeDocument/2006/relationships/header" Target="header1.xm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1343736" TargetMode="External"/><Relationship Id="rId44" Type="http://schemas.openxmlformats.org/officeDocument/2006/relationships/hyperlink" Target="http://online.zakon.kz/Document/?doc_id=35479197" TargetMode="External"/><Relationship Id="rId52" Type="http://schemas.openxmlformats.org/officeDocument/2006/relationships/hyperlink" Target="http://online.zakon.kz/Document/?doc_id=33476270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7474993" TargetMode="External"/><Relationship Id="rId81" Type="http://schemas.openxmlformats.org/officeDocument/2006/relationships/hyperlink" Target="http://online.zakon.kz/Document/?doc_id=33476270" TargetMode="External"/><Relationship Id="rId86" Type="http://schemas.openxmlformats.org/officeDocument/2006/relationships/hyperlink" Target="http://online.zakon.kz/Document/?doc_id=33476270" TargetMode="External"/><Relationship Id="rId94" Type="http://schemas.openxmlformats.org/officeDocument/2006/relationships/hyperlink" Target="http://online.zakon.kz/Document/?doc_id=33476270" TargetMode="External"/><Relationship Id="rId99" Type="http://schemas.openxmlformats.org/officeDocument/2006/relationships/hyperlink" Target="http://online.zakon.kz/Document/?doc_id=31671677" TargetMode="External"/><Relationship Id="rId101" Type="http://schemas.openxmlformats.org/officeDocument/2006/relationships/hyperlink" Target="http://online.zakon.kz/Document/?doc_id=374749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6463121" TargetMode="External"/><Relationship Id="rId109" Type="http://schemas.openxmlformats.org/officeDocument/2006/relationships/footer" Target="footer2.xml"/><Relationship Id="rId34" Type="http://schemas.openxmlformats.org/officeDocument/2006/relationships/hyperlink" Target="http://online.zakon.kz/Document/?doc_id=33476270" TargetMode="External"/><Relationship Id="rId50" Type="http://schemas.openxmlformats.org/officeDocument/2006/relationships/hyperlink" Target="http://online.zakon.kz/Document/?doc_id=33476270" TargetMode="External"/><Relationship Id="rId55" Type="http://schemas.openxmlformats.org/officeDocument/2006/relationships/hyperlink" Target="http://online.zakon.kz/Document/?doc_id=33476270" TargetMode="External"/><Relationship Id="rId76" Type="http://schemas.openxmlformats.org/officeDocument/2006/relationships/hyperlink" Target="http://online.zakon.kz/Document/?doc_id=33476270" TargetMode="External"/><Relationship Id="rId97" Type="http://schemas.openxmlformats.org/officeDocument/2006/relationships/hyperlink" Target="http://online.zakon.kz/Document/?doc_id=37474993" TargetMode="External"/><Relationship Id="rId104" Type="http://schemas.openxmlformats.org/officeDocument/2006/relationships/hyperlink" Target="http://online.zakon.kz/Document/?doc_id=34830945" TargetMode="Externa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4830945" TargetMode="External"/><Relationship Id="rId92" Type="http://schemas.openxmlformats.org/officeDocument/2006/relationships/hyperlink" Target="http://online.zakon.kz/Document/?doc_id=348309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476270" TargetMode="External"/><Relationship Id="rId24" Type="http://schemas.openxmlformats.org/officeDocument/2006/relationships/hyperlink" Target="http://online.zakon.kz/Document/?doc_id=31411069" TargetMode="External"/><Relationship Id="rId40" Type="http://schemas.openxmlformats.org/officeDocument/2006/relationships/hyperlink" Target="http://online.zakon.kz/Document/?doc_id=33286177" TargetMode="External"/><Relationship Id="rId45" Type="http://schemas.openxmlformats.org/officeDocument/2006/relationships/hyperlink" Target="http://online.zakon.kz/Document/?doc_id=33476270" TargetMode="External"/><Relationship Id="rId66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7474993" TargetMode="External"/><Relationship Id="rId110" Type="http://schemas.openxmlformats.org/officeDocument/2006/relationships/header" Target="header3.xm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3476270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7474993" TargetMode="External"/><Relationship Id="rId35" Type="http://schemas.openxmlformats.org/officeDocument/2006/relationships/hyperlink" Target="http://online.zakon.kz/Document/?doc_id=37474993" TargetMode="External"/><Relationship Id="rId56" Type="http://schemas.openxmlformats.org/officeDocument/2006/relationships/hyperlink" Target="http://online.zakon.kz/Document/?doc_id=37474993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yperlink" Target="http://online.zakon.kz/Document/?doc_id=33476270" TargetMode="External"/><Relationship Id="rId105" Type="http://schemas.openxmlformats.org/officeDocument/2006/relationships/hyperlink" Target="http://online.zakon.kz/Document/?doc_id=34365090" TargetMode="Externa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7474993" TargetMode="External"/><Relationship Id="rId72" Type="http://schemas.openxmlformats.org/officeDocument/2006/relationships/hyperlink" Target="http://online.zakon.kz/Document/?doc_id=34365090" TargetMode="External"/><Relationship Id="rId93" Type="http://schemas.openxmlformats.org/officeDocument/2006/relationships/hyperlink" Target="http://online.zakon.kz/Document/?doc_id=34365090" TargetMode="External"/><Relationship Id="rId98" Type="http://schemas.openxmlformats.org/officeDocument/2006/relationships/hyperlink" Target="http://online.zakon.kz/Document/?doc_id=3167143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476270" TargetMode="External"/><Relationship Id="rId46" Type="http://schemas.openxmlformats.org/officeDocument/2006/relationships/hyperlink" Target="http://online.zakon.kz/Document/?doc_id=37474993" TargetMode="External"/><Relationship Id="rId67" Type="http://schemas.openxmlformats.org/officeDocument/2006/relationships/hyperlink" Target="http://online.zakon.kz/Document/?doc_id=33476270" TargetMode="Externa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3476270" TargetMode="External"/><Relationship Id="rId62" Type="http://schemas.openxmlformats.org/officeDocument/2006/relationships/hyperlink" Target="http://online.zakon.kz/Document/?doc_id=37474993" TargetMode="External"/><Relationship Id="rId83" Type="http://schemas.openxmlformats.org/officeDocument/2006/relationships/hyperlink" Target="http://online.zakon.kz/Document/?doc_id=37474993" TargetMode="External"/><Relationship Id="rId88" Type="http://schemas.openxmlformats.org/officeDocument/2006/relationships/hyperlink" Target="http://online.zakon.kz/Document/?doc_id=33476270" TargetMode="External"/><Relationship Id="rId11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29136</Words>
  <Characters>214661</Characters>
  <Application>Microsoft Office Word</Application>
  <DocSecurity>0</DocSecurity>
  <Lines>1788</Lines>
  <Paragraphs>486</Paragraphs>
  <ScaleCrop>false</ScaleCrop>
  <Company/>
  <LinksUpToDate>false</LinksUpToDate>
  <CharactersWithSpaces>243311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2023-11-29T03:08:00Z</dcterms:created>
  <dcterms:modified xsi:type="dcterms:W3CDTF">2023-11-29T03:08:00Z</dcterms:modified>
</cp:coreProperties>
</file>