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1C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октября 2020 года № 668 «О внесении изменений и дополнений в постановления Правительства Республики Казахстан от 10 декабря 2002 года № 1300 «О Регламенте Правительства Республики Казахстан» и от 29 де</w:t>
      </w:r>
      <w:r>
        <w:rPr>
          <w:rStyle w:val="s0"/>
          <w:b/>
          <w:bCs/>
        </w:rPr>
        <w:t>кабря 2016 года № 907 «Об утверждении Правил организации законопроектной работы в уполномоченных органах Республики Казахстан» (с изменениями от 02.06.2022 г.)</w:t>
      </w:r>
    </w:p>
    <w:p w:rsidR="00000000" w:rsidRDefault="00F171CB">
      <w:pPr>
        <w:pStyle w:val="pj"/>
      </w:pPr>
      <w:r>
        <w:rPr>
          <w:rStyle w:val="s0"/>
          <w:b/>
          <w:bCs/>
        </w:rPr>
        <w:t> </w:t>
      </w:r>
    </w:p>
    <w:p w:rsidR="00000000" w:rsidRDefault="00F171CB">
      <w:pPr>
        <w:pStyle w:val="pj"/>
      </w:pPr>
      <w:r>
        <w:rPr>
          <w:rStyle w:val="s0"/>
        </w:rPr>
        <w:t xml:space="preserve">Опубликовано: </w:t>
      </w:r>
      <w:hyperlink r:id="rId7" w:anchor="!/doc/147528/rus" w:history="1">
        <w:r>
          <w:rPr>
            <w:rStyle w:val="a4"/>
          </w:rPr>
          <w:t>ИС «Эталонный контрольный банк НПА РК в электронном виде» 21 октября 2020 г.</w:t>
        </w:r>
      </w:hyperlink>
    </w:p>
    <w:p w:rsidR="00000000" w:rsidRDefault="00F171CB">
      <w:pPr>
        <w:pStyle w:val="pj"/>
      </w:pPr>
      <w:r>
        <w:rPr>
          <w:b/>
          <w:bCs/>
        </w:rPr>
        <w:t> </w:t>
      </w:r>
    </w:p>
    <w:p w:rsidR="00000000" w:rsidRDefault="00F171CB">
      <w:pPr>
        <w:pStyle w:val="pj"/>
      </w:pPr>
      <w:r>
        <w:t>Внесены изменения:</w:t>
      </w:r>
    </w:p>
    <w:p w:rsidR="00000000" w:rsidRDefault="00F171CB">
      <w:pPr>
        <w:pStyle w:val="pj"/>
      </w:pPr>
      <w:r>
        <w:t> </w:t>
      </w:r>
    </w:p>
    <w:p w:rsidR="00000000" w:rsidRDefault="00F171CB">
      <w:pPr>
        <w:pStyle w:val="pj"/>
      </w:pPr>
      <w:hyperlink r:id="rId8" w:anchor="sub_id=101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</w:t>
      </w:r>
    </w:p>
    <w:p w:rsidR="00000000" w:rsidRDefault="00F171CB">
      <w:pPr>
        <w:pStyle w:val="pj"/>
      </w:pPr>
      <w:r>
        <w:t> </w:t>
      </w:r>
    </w:p>
    <w:p w:rsidR="00000000" w:rsidRDefault="00F171CB">
      <w:pPr>
        <w:pStyle w:val="pj"/>
      </w:pPr>
      <w:r>
        <w:t>Предыдущие редакци</w:t>
      </w:r>
      <w:r>
        <w:t>и:</w:t>
      </w:r>
    </w:p>
    <w:p w:rsidR="00000000" w:rsidRDefault="00F171CB">
      <w:pPr>
        <w:pStyle w:val="pj"/>
      </w:pPr>
      <w:r>
        <w:t> </w:t>
      </w:r>
    </w:p>
    <w:p w:rsidR="00000000" w:rsidRDefault="00F171C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F171CB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1CB" w:rsidRDefault="00F171CB" w:rsidP="00F171CB">
      <w:r>
        <w:separator/>
      </w:r>
    </w:p>
  </w:endnote>
  <w:endnote w:type="continuationSeparator" w:id="0">
    <w:p w:rsidR="00F171CB" w:rsidRDefault="00F171CB" w:rsidP="00F17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1CB" w:rsidRDefault="00F171CB" w:rsidP="00F171CB">
      <w:r>
        <w:separator/>
      </w:r>
    </w:p>
  </w:footnote>
  <w:footnote w:type="continuationSeparator" w:id="0">
    <w:p w:rsidR="00F171CB" w:rsidRDefault="00F171CB" w:rsidP="00F17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 w:rsidP="00F17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1CB" w:rsidRPr="00F171CB" w:rsidRDefault="00F171CB" w:rsidP="00F17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октября 2020 года № 668 «О внесении изменений и дополнений в постановления Правительства Республики Казахстан от 10 декабря 2002 года № 1300 «О Регламенте Правительства Республики Казахстан» и от 29 декабря 2016 года № 907 «Об утверждении Правил организации законопроектной работы в уполномоченных органах Республики Казахстан» (с изменениями от 02.06.2022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1CB" w:rsidRDefault="00F171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1CB"/>
    <w:rsid w:val="00F17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1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1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9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788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794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2025-03-14T12:24:00Z</dcterms:created>
  <dcterms:modified xsi:type="dcterms:W3CDTF">2025-03-14T12:24:00Z</dcterms:modified>
</cp:coreProperties>
</file>