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6C14">
      <w:pPr>
        <w:spacing w:after="240"/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rPr>
          <w:rStyle w:val="S1"/>
          <w:caps/>
        </w:rPr>
        <w:br/>
        <w:t xml:space="preserve">Заңы </w:t>
      </w:r>
      <w:r>
        <w:rPr>
          <w:rStyle w:val="S1"/>
          <w:caps/>
        </w:rPr>
        <w:br/>
      </w:r>
      <w:r>
        <w:rPr>
          <w:rStyle w:val="S1"/>
        </w:rPr>
        <w:br/>
        <w:t xml:space="preserve">Қазақстан Республикасының кейбір заңнамалық актілеріне Қазақстан Республикасының бітімгершілік </w:t>
      </w:r>
      <w:r>
        <w:rPr>
          <w:rStyle w:val="S1"/>
        </w:rPr>
        <w:br/>
        <w:t>қызметі мәселелері бойынша толықтырулар енгізу туралы</w:t>
      </w:r>
    </w:p>
    <w:p w:rsidR="00000000" w:rsidRDefault="00846C14">
      <w:pPr>
        <w:ind w:left="1200" w:hanging="8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толықтырулар енгізілсін:</w:t>
      </w:r>
    </w:p>
    <w:p w:rsidR="00000000" w:rsidRDefault="00846C14">
      <w:pPr>
        <w:ind w:firstLine="400"/>
        <w:jc w:val="both"/>
      </w:pPr>
      <w:r>
        <w:rPr>
          <w:rStyle w:val="S0"/>
        </w:rPr>
        <w:t xml:space="preserve">1. 2007 жылғы 15 мамырдағы Қазақстан Республикасының </w:t>
      </w:r>
      <w:hyperlink r:id="rId7" w:history="1">
        <w:r>
          <w:rPr>
            <w:rStyle w:val="a3"/>
          </w:rPr>
          <w:t>Еңбек кодексіне</w:t>
        </w:r>
      </w:hyperlink>
      <w:r>
        <w:rPr>
          <w:rStyle w:val="S0"/>
        </w:rPr>
        <w:t xml:space="preserve"> (Қазақстан Республикасы Парламентінің Жаршыс</w:t>
      </w:r>
      <w:r>
        <w:rPr>
          <w:rStyle w:val="S0"/>
        </w:rPr>
        <w:t>ы, 2007 ж., № 9, 65-құжат; № 19, 147-құжат; № 20, 152-құжат; № 24, 178-құжат; 2008 ж., № 21, 97-құжат; № 23, 114-құжат; 2009 ж., № 8, 44-құжат; № 9-10, 50-құжат; № 17, 82-құжат; № 18, 84-құжат; № 24, 122, 134-құжаттар; 2010 ж., № 5, 23-құжат; № 10, 48-құжа</w:t>
      </w:r>
      <w:r>
        <w:rPr>
          <w:rStyle w:val="S0"/>
        </w:rPr>
        <w:t>т; № 24, 146, 148-құжаттар; 2011 ж., № 1, 2, 3-құжаттар; № 11, 102-құжат; № 16, 128-құжат; 2012 ж., № 3, 26-құжат; № 4, 32-құжат; № 5, 41-құжат; № 6, 45-құжат; № 13, 91-құжат; № 14, 92-құжат; № 15, 97-құжат; № 21-22, 123-құжат; 2013 ж., № 2, 13-құжат; № 3,</w:t>
      </w:r>
      <w:r>
        <w:rPr>
          <w:rStyle w:val="S0"/>
        </w:rPr>
        <w:t xml:space="preserve"> 15-құжат; № 7, 36-құжат; № 9, 51-құжат; № 10-11, 56-құжат; № 14, 72, 75-құжаттар; № 15, 78, 81-құжаттар; № 16, 83-құжат; № 23-24, 116-құжат; 2014 ж., № 2, 10-құжат; № 7, 37-құжат; № 8, 44, 49-құжаттар; № 11, 67-құжат; № 14, 84-құжат; № 16, 90-құжат; № 19-</w:t>
      </w:r>
      <w:r>
        <w:rPr>
          <w:rStyle w:val="S0"/>
        </w:rPr>
        <w:t>I, 19-II, 96-құжат; № 21, 122-құжат; № 23, 143-құжат; 2015 ж., № 1, 2-құжат; № 3, 13-құжат; № 7, 33-құжат; № 8, 45-құжат; 2015 жылғы 21 мамырда «Егемен Қазақстан» және «Казахстанская правда» газеттерінде жарияланған «Қазақстан Республикасының кейбір заңнам</w:t>
      </w:r>
      <w:r>
        <w:rPr>
          <w:rStyle w:val="S0"/>
        </w:rPr>
        <w:t>алық актілеріне ең төмен әлеуметтік стандарттар және олардың кепілдіктері мәселелері бойынша өзгерістер мен толықтырулар енгізу туралы» 2015 жылғы 19 мамырдағы Қазақстан Республикасының Заңы):</w:t>
      </w:r>
    </w:p>
    <w:p w:rsidR="00000000" w:rsidRDefault="00846C14">
      <w:pPr>
        <w:ind w:firstLine="400"/>
        <w:jc w:val="both"/>
      </w:pPr>
      <w:r>
        <w:rPr>
          <w:rStyle w:val="S0"/>
        </w:rPr>
        <w:t xml:space="preserve">1) </w:t>
      </w:r>
      <w:hyperlink r:id="rId8" w:history="1">
        <w:r>
          <w:rPr>
            <w:rStyle w:val="a3"/>
          </w:rPr>
          <w:t>мазмұны</w:t>
        </w:r>
      </w:hyperlink>
      <w:r>
        <w:rPr>
          <w:rStyle w:val="S0"/>
        </w:rPr>
        <w:t xml:space="preserve"> мынадай мазмұндағы 154-1-баптың тақырыбымен толықтырылсын:</w:t>
      </w:r>
    </w:p>
    <w:p w:rsidR="00000000" w:rsidRDefault="00846C14">
      <w:pPr>
        <w:ind w:firstLine="400"/>
        <w:jc w:val="both"/>
      </w:pPr>
      <w:r>
        <w:rPr>
          <w:rStyle w:val="S0"/>
        </w:rPr>
        <w:t>«154-1-бап. Бітімгершілік операцияға қатысқан жұмыскер, қызметкер үшін кепілдіктер»;</w:t>
      </w:r>
    </w:p>
    <w:p w:rsidR="00000000" w:rsidRDefault="00846C14">
      <w:pPr>
        <w:ind w:firstLine="400"/>
        <w:jc w:val="both"/>
      </w:pPr>
      <w:r>
        <w:rPr>
          <w:rStyle w:val="S0"/>
        </w:rPr>
        <w:t>2) мынадай мазмұндағы 154-1-баппен толықтырылсын:</w:t>
      </w:r>
    </w:p>
    <w:p w:rsidR="00000000" w:rsidRDefault="00846C14">
      <w:pPr>
        <w:ind w:firstLine="400"/>
        <w:jc w:val="both"/>
      </w:pPr>
      <w:r>
        <w:rPr>
          <w:rStyle w:val="S0"/>
        </w:rPr>
        <w:t>«154-1-бап. Бітімгершілік операцияға қатысқан жұм</w:t>
      </w:r>
      <w:r>
        <w:rPr>
          <w:rStyle w:val="S0"/>
        </w:rPr>
        <w:t>ыскер, қызметкер үшін кепілдіктер</w:t>
      </w:r>
    </w:p>
    <w:p w:rsidR="00000000" w:rsidRDefault="00846C14">
      <w:pPr>
        <w:ind w:firstLine="400"/>
        <w:jc w:val="both"/>
      </w:pPr>
      <w:r>
        <w:rPr>
          <w:rStyle w:val="S0"/>
        </w:rPr>
        <w:t>Бітімгершілік операцияға қатысқан жұмыскер, қызметкер үшін кепілдіктер Қазақстан Республикасының заңдарында белгіленеді.».</w:t>
      </w:r>
    </w:p>
    <w:p w:rsidR="00000000" w:rsidRDefault="00846C14">
      <w:pPr>
        <w:ind w:firstLine="400"/>
        <w:jc w:val="both"/>
      </w:pPr>
      <w:r>
        <w:rPr>
          <w:rStyle w:val="S0"/>
        </w:rPr>
        <w:t xml:space="preserve">2. «Экспорттық бақылау туралы» 2007 жылғы 21 шілдедегі Қазақстан Республикасының </w:t>
      </w:r>
      <w:hyperlink r:id="rId9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2007 ж., № 16, 132-құжат; 2009 ж., № 18, 84-құжат; 2010 ж., № 5, 23-құжат; № 15, 71-құжат; 2011 ж., № 1, 2-құжат; № 11, 102-құжат; 2012 ж., № 15, 97-құжат;</w:t>
      </w:r>
      <w:r>
        <w:rPr>
          <w:rStyle w:val="S0"/>
        </w:rPr>
        <w:t xml:space="preserve"> 2014 ж., № 1, 4-құжат; № 10, 52-құжат; № 19-I, 19-II, 96-құжат; № 21, 118, 122-құжаттар; № 23, 143-құжат):</w:t>
      </w:r>
    </w:p>
    <w:p w:rsidR="00000000" w:rsidRDefault="00846C14">
      <w:pPr>
        <w:ind w:firstLine="400"/>
        <w:jc w:val="both"/>
      </w:pPr>
      <w:hyperlink r:id="rId10" w:anchor="sub_id=90000" w:history="1">
        <w:r>
          <w:rPr>
            <w:rStyle w:val="a3"/>
          </w:rPr>
          <w:t>9-бап</w:t>
        </w:r>
      </w:hyperlink>
      <w:r>
        <w:rPr>
          <w:rStyle w:val="S0"/>
        </w:rPr>
        <w:t xml:space="preserve"> мынадай мазмұндағы 7-1-тармақпен толықтырылсын:</w:t>
      </w:r>
    </w:p>
    <w:p w:rsidR="00000000" w:rsidRDefault="00846C14">
      <w:pPr>
        <w:ind w:firstLine="400"/>
        <w:jc w:val="both"/>
      </w:pPr>
      <w:r>
        <w:rPr>
          <w:rStyle w:val="S0"/>
        </w:rPr>
        <w:t>«7-1. Қазақ</w:t>
      </w:r>
      <w:r>
        <w:rPr>
          <w:rStyle w:val="S0"/>
        </w:rPr>
        <w:t>стан Республикасы ұлттық контингентінің жұмыс істеуі немесе бітімгершілік дайындықты жүргізу үшін қажетті жай қару-жарақ пен әскери техниканы Қазақстан Республикасының аумағына әкелу (аумағынан әкету) қорғаныс саласындағы уәкілетті орган беретін әскери рұқ</w:t>
      </w:r>
      <w:r>
        <w:rPr>
          <w:rStyle w:val="S0"/>
        </w:rPr>
        <w:t>саттамалар негізінде тыйым салулар, шектеулер, рұқсаттар немесе лицензиялар қолданылмай және кедендік баждар, салықтар және өзге де алымдар алынбай жүзеге асырылады.».</w:t>
      </w:r>
    </w:p>
    <w:p w:rsidR="00000000" w:rsidRDefault="00846C14">
      <w:pPr>
        <w:ind w:firstLine="400"/>
        <w:jc w:val="both"/>
      </w:pPr>
      <w:r>
        <w:rPr>
          <w:rStyle w:val="S0"/>
        </w:rPr>
        <w:t>3. «Әскери қызмет және әскери қызметшілердің мәртебесі туралы» 2012 жылғы 16 ақпандағы Қ</w:t>
      </w:r>
      <w:r>
        <w:rPr>
          <w:rStyle w:val="S0"/>
        </w:rPr>
        <w:t xml:space="preserve">азақстан Республикасының </w:t>
      </w:r>
      <w:hyperlink r:id="rId11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2012 ж., № 5, 40-құжат; 2013 ж., № 1, 3-құжат; № 2, 10-құжат; № 3, 15-құжат; № 14, 72-құжат; № 16, 83-құжат; 201</w:t>
      </w:r>
      <w:r>
        <w:rPr>
          <w:rStyle w:val="S0"/>
        </w:rPr>
        <w:t>4 ж., № 7, 37-құжат; № 8, 49-құжат; № 16, 90-құжат; № 19-I, 19-II, 96-құжат):</w:t>
      </w:r>
    </w:p>
    <w:p w:rsidR="00000000" w:rsidRDefault="00846C14">
      <w:pPr>
        <w:ind w:firstLine="400"/>
        <w:jc w:val="both"/>
      </w:pPr>
      <w:r>
        <w:rPr>
          <w:rStyle w:val="S0"/>
        </w:rPr>
        <w:t xml:space="preserve">1) </w:t>
      </w:r>
      <w:hyperlink r:id="rId12" w:anchor="sub_id=440000" w:history="1">
        <w:r>
          <w:rPr>
            <w:rStyle w:val="a3"/>
          </w:rPr>
          <w:t>44-баптың</w:t>
        </w:r>
      </w:hyperlink>
      <w:r>
        <w:rPr>
          <w:rStyle w:val="S0"/>
        </w:rPr>
        <w:t xml:space="preserve"> 7-тармағының 11) тармақшасындағы «ұсталған кезде тамақтанумен қамтамасыз етіледі.</w:t>
      </w:r>
      <w:r>
        <w:rPr>
          <w:rStyle w:val="S0"/>
        </w:rPr>
        <w:t>» деген сөздер «ұсталған кезде;» деген сөздермен ауыстырылып, мынадай мазмұндағы 12) тармақшамен толықтырылсын:</w:t>
      </w:r>
    </w:p>
    <w:p w:rsidR="00000000" w:rsidRDefault="00846C14">
      <w:pPr>
        <w:ind w:firstLine="400"/>
        <w:jc w:val="both"/>
      </w:pPr>
      <w:r>
        <w:rPr>
          <w:rStyle w:val="S0"/>
        </w:rPr>
        <w:t>«12) бітімгершілік операцияға қатысқан кезде, сондай-ақ бітімгершілік операция жүргізу аймағына (ауданына) бару және кері қайту кезінде тамақтан</w:t>
      </w:r>
      <w:r>
        <w:rPr>
          <w:rStyle w:val="S0"/>
        </w:rPr>
        <w:t>дырумен қамтамасыз етіледі.»;</w:t>
      </w:r>
    </w:p>
    <w:p w:rsidR="00000000" w:rsidRDefault="00846C14">
      <w:pPr>
        <w:ind w:firstLine="400"/>
        <w:jc w:val="both"/>
      </w:pPr>
      <w:r>
        <w:rPr>
          <w:rStyle w:val="S0"/>
        </w:rPr>
        <w:t xml:space="preserve">2) </w:t>
      </w:r>
      <w:hyperlink r:id="rId13" w:anchor="sub_id=490000" w:history="1">
        <w:r>
          <w:rPr>
            <w:rStyle w:val="a3"/>
          </w:rPr>
          <w:t>49-бап</w:t>
        </w:r>
      </w:hyperlink>
      <w:r>
        <w:rPr>
          <w:rStyle w:val="S0"/>
        </w:rPr>
        <w:t xml:space="preserve"> мынадай мазмұндағы төртінші бөлікпен толықтырылсын:</w:t>
      </w:r>
    </w:p>
    <w:p w:rsidR="00000000" w:rsidRDefault="00846C14">
      <w:pPr>
        <w:ind w:firstLine="400"/>
        <w:jc w:val="both"/>
      </w:pPr>
      <w:r>
        <w:rPr>
          <w:rStyle w:val="S0"/>
        </w:rPr>
        <w:t>«Бітімгершілік операциядан қайтып оралғаннан кейін әскери қызметшілер құрылымынд</w:t>
      </w:r>
      <w:r>
        <w:rPr>
          <w:rStyle w:val="S0"/>
        </w:rPr>
        <w:t>а өздері әскери қызмет өткеретін Қазақстан Республикасы Қарулы Күштерінің, басқа да әскерлері мен әскери құралымдарының қаражаты есебінен кемінде күнтізбелік жеті күн, бірақ жиырма бір тәуліктен аспайтын мерзімге санаторий-курорттық емделуге жіберіледі.».</w:t>
      </w:r>
    </w:p>
    <w:p w:rsidR="00000000" w:rsidRDefault="00846C14">
      <w:pPr>
        <w:ind w:firstLine="4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Заң алғашқы ресми </w:t>
      </w:r>
      <w:hyperlink r:id="rId14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енгізіледі.</w:t>
      </w:r>
    </w:p>
    <w:p w:rsidR="00000000" w:rsidRDefault="00846C14">
      <w:pPr>
        <w:ind w:firstLine="400"/>
        <w:jc w:val="both"/>
      </w:pPr>
      <w:r>
        <w:rPr>
          <w:rStyle w:val="S0"/>
        </w:rPr>
        <w:t> </w:t>
      </w:r>
    </w:p>
    <w:p w:rsidR="00000000" w:rsidRDefault="00846C14">
      <w:pPr>
        <w:ind w:firstLine="400"/>
        <w:jc w:val="both"/>
      </w:pPr>
      <w:r>
        <w:rPr>
          <w:rStyle w:val="S0"/>
        </w:rPr>
        <w:t> </w:t>
      </w:r>
    </w:p>
    <w:p w:rsidR="00000000" w:rsidRDefault="00846C14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846C14">
      <w:pPr>
        <w:ind w:firstLine="709"/>
        <w:jc w:val="both"/>
      </w:pPr>
      <w:r>
        <w:rPr>
          <w:rStyle w:val="S0"/>
          <w:b/>
          <w:bCs/>
        </w:rPr>
        <w:t xml:space="preserve">Президенті </w:t>
      </w:r>
    </w:p>
    <w:p w:rsidR="00000000" w:rsidRDefault="00846C14">
      <w:r>
        <w:t> </w:t>
      </w:r>
    </w:p>
    <w:p w:rsidR="00000000" w:rsidRDefault="00846C14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846C14">
      <w:pPr>
        <w:ind w:firstLine="400"/>
        <w:jc w:val="both"/>
      </w:pPr>
      <w:r>
        <w:t> </w:t>
      </w:r>
    </w:p>
    <w:p w:rsidR="00000000" w:rsidRDefault="00846C14">
      <w:r>
        <w:rPr>
          <w:rStyle w:val="S0"/>
        </w:rPr>
        <w:t>Астана, Ақорда, 2015 жыл</w:t>
      </w:r>
      <w:r>
        <w:rPr>
          <w:rStyle w:val="S0"/>
        </w:rPr>
        <w:t>ғы</w:t>
      </w:r>
      <w:r>
        <w:rPr>
          <w:rStyle w:val="S0"/>
        </w:rPr>
        <w:t xml:space="preserve"> маусымның 15-і. </w:t>
      </w:r>
    </w:p>
    <w:p w:rsidR="00000000" w:rsidRDefault="00846C14">
      <w:pPr>
        <w:ind w:firstLine="993"/>
        <w:jc w:val="both"/>
      </w:pPr>
      <w:r>
        <w:rPr>
          <w:rStyle w:val="S0"/>
        </w:rPr>
        <w:t>№ 321-V</w:t>
      </w:r>
    </w:p>
    <w:p w:rsidR="00000000" w:rsidRDefault="00846C14">
      <w:pPr>
        <w:ind w:firstLine="400"/>
        <w:jc w:val="both"/>
      </w:pPr>
      <w:r>
        <w:rPr>
          <w:rStyle w:val="S0"/>
        </w:rPr>
        <w:t> </w:t>
      </w:r>
    </w:p>
    <w:p w:rsidR="00000000" w:rsidRDefault="00846C14">
      <w:pPr>
        <w:ind w:firstLine="400"/>
        <w:jc w:val="both"/>
      </w:pPr>
      <w:r>
        <w:rPr>
          <w:rStyle w:val="S0"/>
        </w:rPr>
        <w:t> </w:t>
      </w:r>
    </w:p>
    <w:p w:rsidR="00000000" w:rsidRDefault="00846C14">
      <w:pPr>
        <w:ind w:firstLine="400"/>
        <w:jc w:val="both"/>
      </w:pPr>
      <w:r>
        <w:rPr>
          <w:rStyle w:val="S0"/>
        </w:rPr>
        <w:t> </w:t>
      </w:r>
    </w:p>
    <w:p w:rsidR="00000000" w:rsidRDefault="00846C14">
      <w:pPr>
        <w:ind w:firstLine="400"/>
        <w:jc w:val="both"/>
      </w:pPr>
      <w:r>
        <w:rPr>
          <w:rStyle w:val="S0"/>
        </w:rPr>
        <w:t> </w:t>
      </w:r>
    </w:p>
    <w:p w:rsidR="00000000" w:rsidRDefault="00846C14">
      <w:pPr>
        <w:ind w:firstLine="400"/>
        <w:jc w:val="both"/>
      </w:pPr>
      <w:r>
        <w:rPr>
          <w:rStyle w:val="S0"/>
        </w:rPr>
        <w:t> </w:t>
      </w:r>
    </w:p>
    <w:p w:rsidR="00000000" w:rsidRDefault="00846C14">
      <w:pPr>
        <w:ind w:firstLine="400"/>
        <w:jc w:val="both"/>
      </w:pPr>
      <w:r>
        <w:rPr>
          <w:rStyle w:val="S0"/>
        </w:rPr>
        <w:t> </w:t>
      </w:r>
    </w:p>
    <w:p w:rsidR="00000000" w:rsidRDefault="00846C14">
      <w:pPr>
        <w:ind w:firstLine="400"/>
        <w:jc w:val="both"/>
      </w:pPr>
      <w:r>
        <w:rPr>
          <w:rStyle w:val="S0"/>
        </w:rPr>
        <w:t> </w:t>
      </w:r>
    </w:p>
    <w:p w:rsidR="00000000" w:rsidRDefault="00846C14">
      <w:pPr>
        <w:ind w:firstLine="400"/>
        <w:jc w:val="both"/>
      </w:pPr>
      <w:r>
        <w:rPr>
          <w:rStyle w:val="S0"/>
        </w:rPr>
        <w:t> </w:t>
      </w:r>
    </w:p>
    <w:p w:rsidR="00000000" w:rsidRDefault="00846C14">
      <w:pPr>
        <w:ind w:firstLine="400"/>
        <w:jc w:val="both"/>
      </w:pPr>
      <w:r>
        <w:rPr>
          <w:rStyle w:val="S0"/>
        </w:rPr>
        <w:t> </w:t>
      </w:r>
    </w:p>
    <w:p w:rsidR="00000000" w:rsidRDefault="00846C14">
      <w:pPr>
        <w:ind w:firstLine="400"/>
        <w:jc w:val="both"/>
      </w:pPr>
      <w:r>
        <w:rPr>
          <w:rStyle w:val="S0"/>
        </w:rPr>
        <w:t> </w:t>
      </w:r>
    </w:p>
    <w:p w:rsidR="00000000" w:rsidRDefault="00846C14">
      <w:pPr>
        <w:ind w:firstLine="400"/>
        <w:jc w:val="both"/>
      </w:pPr>
      <w:r>
        <w:rPr>
          <w:rStyle w:val="S0"/>
        </w:rPr>
        <w:t> </w:t>
      </w:r>
    </w:p>
    <w:p w:rsidR="00000000" w:rsidRDefault="00846C14">
      <w:pPr>
        <w:ind w:firstLine="400"/>
        <w:jc w:val="both"/>
      </w:pPr>
      <w:r>
        <w:rPr>
          <w:rStyle w:val="S0"/>
        </w:rPr>
        <w:t> </w:t>
      </w:r>
    </w:p>
    <w:p w:rsidR="00000000" w:rsidRDefault="00846C14">
      <w:pPr>
        <w:ind w:firstLine="400"/>
        <w:jc w:val="both"/>
      </w:pPr>
      <w:r>
        <w:rPr>
          <w:rStyle w:val="S0"/>
        </w:rPr>
        <w:t> </w:t>
      </w:r>
    </w:p>
    <w:p w:rsidR="00000000" w:rsidRDefault="00846C14">
      <w:pPr>
        <w:ind w:firstLine="400"/>
        <w:jc w:val="both"/>
      </w:pPr>
      <w:r>
        <w:rPr>
          <w:rStyle w:val="S0"/>
        </w:rPr>
        <w:t> </w:t>
      </w:r>
    </w:p>
    <w:p w:rsidR="00000000" w:rsidRDefault="00846C14">
      <w:pPr>
        <w:ind w:firstLine="400"/>
        <w:jc w:val="both"/>
      </w:pPr>
      <w:r>
        <w:rPr>
          <w:rStyle w:val="S0"/>
        </w:rPr>
        <w:t> </w:t>
      </w:r>
    </w:p>
    <w:p w:rsidR="00000000" w:rsidRDefault="00846C1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6C14" w:rsidRDefault="00846C14" w:rsidP="00846C14">
      <w:r>
        <w:separator/>
      </w:r>
    </w:p>
  </w:endnote>
  <w:endnote w:type="continuationSeparator" w:id="0">
    <w:p w:rsidR="00846C14" w:rsidRDefault="00846C14" w:rsidP="00846C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C14" w:rsidRDefault="00846C1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C14" w:rsidRDefault="00846C1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C14" w:rsidRDefault="00846C1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6C14" w:rsidRDefault="00846C14" w:rsidP="00846C14">
      <w:r>
        <w:separator/>
      </w:r>
    </w:p>
  </w:footnote>
  <w:footnote w:type="continuationSeparator" w:id="0">
    <w:p w:rsidR="00846C14" w:rsidRDefault="00846C14" w:rsidP="00846C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C14" w:rsidRDefault="00846C1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C14" w:rsidRDefault="00846C14" w:rsidP="00846C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6C14" w:rsidRDefault="00846C14" w:rsidP="00846C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Қазақстан Республикасының бітімгершілік қызметі мәселелері бойынша толықтырулар енгізу туралы» Қазақстан Республикасының 2015 жылғы 15 маусымдағы № 321-V Заңы</w:t>
    </w:r>
  </w:p>
  <w:p w:rsidR="00846C14" w:rsidRPr="00846C14" w:rsidRDefault="00846C14" w:rsidP="00846C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28.06.2015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C14" w:rsidRDefault="00846C1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6C14"/>
    <w:rsid w:val="00846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46C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6C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46C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6C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46C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6C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46C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6C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4713" TargetMode="External"/><Relationship Id="rId13" Type="http://schemas.openxmlformats.org/officeDocument/2006/relationships/hyperlink" Target="http://online.zakon.kz/Document/?doc_id=3113058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104713" TargetMode="External"/><Relationship Id="rId12" Type="http://schemas.openxmlformats.org/officeDocument/2006/relationships/hyperlink" Target="http://online.zakon.kz/Document/?doc_id=31130588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3058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113731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3731" TargetMode="External"/><Relationship Id="rId14" Type="http://schemas.openxmlformats.org/officeDocument/2006/relationships/hyperlink" Target="http://online.zakon.kz/Document/?doc_id=3775458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569</Words>
  <Characters>4290</Characters>
  <Application>Microsoft Office Word</Application>
  <DocSecurity>0</DocSecurity>
  <Lines>35</Lines>
  <Paragraphs>9</Paragraphs>
  <ScaleCrop>false</ScaleCrop>
  <Company>SPecialiST RePack</Company>
  <LinksUpToDate>false</LinksUpToDate>
  <CharactersWithSpaces>4850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Қазақстан Республикасының бітімгершілік қызметі мәселелері бойынша толықтырулар енгізу туралы» Қазақстан Республикасының 2015 жылғы 15 маусымдағы № 321-V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2024-03-19T12:22:00Z</dcterms:created>
  <dcterms:modified xsi:type="dcterms:W3CDTF">2024-03-19T12:22:00Z</dcterms:modified>
</cp:coreProperties>
</file>