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03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2020 года № 768-IX «О государственном регулировании деятельности по организации и проведению азартных игр» (с изменениями и дополнениями по состоянию на 01.04.2025 г.)</w:t>
      </w:r>
    </w:p>
    <w:p w:rsidR="00000000" w:rsidRDefault="005D3039">
      <w:pPr>
        <w:pStyle w:val="pj"/>
      </w:pPr>
      <w:r>
        <w:rPr>
          <w:rStyle w:val="s0"/>
        </w:rPr>
        <w:t> </w:t>
      </w:r>
    </w:p>
    <w:p w:rsidR="00000000" w:rsidRDefault="005D3039">
      <w:pPr>
        <w:pStyle w:val="pj"/>
      </w:pPr>
      <w:r>
        <w:t>Опубликован: «Голос Украины» от 12.08.2020 г., №№ 141-142.</w:t>
      </w:r>
    </w:p>
    <w:p w:rsidR="00000000" w:rsidRDefault="005D3039">
      <w:pPr>
        <w:pStyle w:val="pj"/>
      </w:pPr>
      <w:r>
        <w:t> </w:t>
      </w:r>
    </w:p>
    <w:p w:rsidR="00000000" w:rsidRDefault="005D3039">
      <w:pPr>
        <w:pStyle w:val="pj"/>
      </w:pPr>
      <w:r>
        <w:rPr>
          <w:rStyle w:val="s0"/>
        </w:rPr>
        <w:t>Внесены изменения:</w:t>
      </w:r>
    </w:p>
    <w:p w:rsidR="00000000" w:rsidRDefault="005D3039">
      <w:pPr>
        <w:pStyle w:val="pj"/>
      </w:pPr>
      <w:r>
        <w:rPr>
          <w:rStyle w:val="s0"/>
        </w:rPr>
        <w:t> </w:t>
      </w:r>
    </w:p>
    <w:p w:rsidR="00000000" w:rsidRDefault="005D3039">
      <w:pPr>
        <w:pStyle w:val="pj"/>
      </w:pPr>
      <w:hyperlink r:id="rId7" w:anchor="sub_id=7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8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5D3039">
      <w:pPr>
        <w:pStyle w:val="pj"/>
      </w:pPr>
      <w:hyperlink r:id="rId9" w:anchor="sub_id=33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3039">
      <w:pPr>
        <w:pStyle w:val="pj"/>
      </w:pPr>
      <w:hyperlink r:id="rId1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3157-IX (см. </w:t>
      </w:r>
      <w:hyperlink r:id="rId12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3039">
      <w:pPr>
        <w:pStyle w:val="pj"/>
      </w:pPr>
      <w:hyperlink r:id="rId1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3039">
      <w:pPr>
        <w:pStyle w:val="pj"/>
      </w:pPr>
      <w:hyperlink r:id="rId15" w:anchor="sub_id=1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3039">
      <w:pPr>
        <w:pStyle w:val="pj"/>
      </w:pPr>
      <w:hyperlink r:id="rId17" w:anchor="sub_id=5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04.12.24 г. № 4116-IX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3039">
      <w:pPr>
        <w:pStyle w:val="pj"/>
      </w:pPr>
      <w:hyperlink r:id="rId19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</w:t>
      </w:r>
      <w:r>
        <w:rPr>
          <w:rStyle w:val="s0"/>
        </w:rPr>
        <w:t xml:space="preserve">. № 4143-IX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D3039">
      <w:pPr>
        <w:pStyle w:val="pj"/>
      </w:pPr>
      <w:r>
        <w:rPr>
          <w:rStyle w:val="s0"/>
        </w:rPr>
        <w:t> </w:t>
      </w:r>
    </w:p>
    <w:p w:rsidR="00000000" w:rsidRDefault="005D3039">
      <w:pPr>
        <w:pStyle w:val="pj"/>
      </w:pPr>
      <w:r>
        <w:t> </w:t>
      </w:r>
    </w:p>
    <w:p w:rsidR="00000000" w:rsidRDefault="005D3039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039" w:rsidRDefault="005D3039" w:rsidP="005D3039">
      <w:r>
        <w:separator/>
      </w:r>
    </w:p>
  </w:endnote>
  <w:endnote w:type="continuationSeparator" w:id="0">
    <w:p w:rsidR="005D3039" w:rsidRDefault="005D3039" w:rsidP="005D3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039" w:rsidRDefault="005D3039" w:rsidP="005D3039">
      <w:r>
        <w:separator/>
      </w:r>
    </w:p>
  </w:footnote>
  <w:footnote w:type="continuationSeparator" w:id="0">
    <w:p w:rsidR="005D3039" w:rsidRDefault="005D3039" w:rsidP="005D30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 w:rsidP="005D30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039" w:rsidRPr="005D3039" w:rsidRDefault="005D3039" w:rsidP="005D30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2020 года № 768-IX «О государственном регулировании деятельности по организации и проведению азартных игр»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039" w:rsidRDefault="005D30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039"/>
    <w:rsid w:val="005D3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30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30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30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30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30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30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30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30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36579" TargetMode="External"/><Relationship Id="rId13" Type="http://schemas.openxmlformats.org/officeDocument/2006/relationships/hyperlink" Target="http://online.zakon.kz/Document/?doc_id=36040425" TargetMode="External"/><Relationship Id="rId18" Type="http://schemas.openxmlformats.org/officeDocument/2006/relationships/hyperlink" Target="http://online.zakon.kz/Document/?doc_id=3587653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2536579" TargetMode="External"/><Relationship Id="rId12" Type="http://schemas.openxmlformats.org/officeDocument/2006/relationships/hyperlink" Target="http://online.zakon.kz/Document/?doc_id=39806756" TargetMode="External"/><Relationship Id="rId17" Type="http://schemas.openxmlformats.org/officeDocument/2006/relationships/hyperlink" Target="http://online.zakon.kz/Document/?doc_id=3587653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48631" TargetMode="External"/><Relationship Id="rId20" Type="http://schemas.openxmlformats.org/officeDocument/2006/relationships/hyperlink" Target="http://online.zakon.kz/Document/?doc_id=345788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0675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4863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hyperlink" Target="http://online.zakon.kz/Document/?doc_id=372510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yperlink" Target="http://online.zakon.kz/Document/?doc_id=3604042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1811</Characters>
  <Application>Microsoft Office Word</Application>
  <DocSecurity>0</DocSecurity>
  <Lines>15</Lines>
  <Paragraphs>3</Paragraphs>
  <ScaleCrop>false</ScaleCrop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2025-05-09T07:09:00Z</dcterms:created>
  <dcterms:modified xsi:type="dcterms:W3CDTF">2025-05-09T07:09:00Z</dcterms:modified>
</cp:coreProperties>
</file>