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4EA4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«Байланыс саласында қызметтер көрсету бойынша қызметті лицензиялауды жүзеге асыру жөніндегі лицензиарды жңне байланыс саласындағы екінші санаттағы рұқсаттарды беруге уңкілетті органды айқындау туралы» Қазақстан Республикасы Үкіметінің 2015 жылғы 16 шілдеде</w:t>
      </w:r>
      <w:r>
        <w:rPr>
          <w:rStyle w:val="s0"/>
          <w:b/>
          <w:bCs/>
        </w:rPr>
        <w:t>гі № 543 Қаулысы (2024.23.07. берілген өзгерістер мен толықтырулармен)</w:t>
      </w:r>
    </w:p>
    <w:p w:rsidR="00000000" w:rsidRDefault="00214EA4">
      <w:pPr>
        <w:pStyle w:val="p"/>
      </w:pPr>
      <w:r>
        <w:t> </w:t>
      </w:r>
    </w:p>
    <w:p w:rsidR="00000000" w:rsidRDefault="00214EA4">
      <w:pPr>
        <w:pStyle w:val="pj"/>
      </w:pPr>
      <w:r>
        <w:t>Жариялануы: «Егемен Қазақстан» 2015 жылғы 30 шілде № 143 (28621)</w:t>
      </w:r>
    </w:p>
    <w:p w:rsidR="00000000" w:rsidRDefault="00214EA4">
      <w:pPr>
        <w:pStyle w:val="pj"/>
      </w:pPr>
      <w:r>
        <w:t> </w:t>
      </w:r>
    </w:p>
    <w:p w:rsidR="00000000" w:rsidRDefault="00214EA4">
      <w:pPr>
        <w:pStyle w:val="pj"/>
      </w:pPr>
      <w:r>
        <w:rPr>
          <w:rStyle w:val="s0"/>
        </w:rPr>
        <w:t>Енгізілген өзгерістер:</w:t>
      </w:r>
    </w:p>
    <w:p w:rsidR="00000000" w:rsidRDefault="00214EA4">
      <w:pPr>
        <w:pStyle w:val="pj"/>
      </w:pPr>
      <w:r>
        <w:rPr>
          <w:rStyle w:val="s0"/>
        </w:rPr>
        <w:t> </w:t>
      </w:r>
    </w:p>
    <w:p w:rsidR="00000000" w:rsidRDefault="00214E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2016.16.06. № 353 </w:t>
      </w:r>
      <w:hyperlink r:id="rId7" w:anchor="sub_id=110" w:history="1">
        <w:r>
          <w:rPr>
            <w:rStyle w:val="a4"/>
          </w:rPr>
          <w:t>Қаулысымен</w:t>
        </w:r>
      </w:hyperlink>
    </w:p>
    <w:p w:rsidR="00000000" w:rsidRDefault="00214E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2017.25.11. № 773 </w:t>
      </w:r>
      <w:hyperlink r:id="rId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14E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2019.26.03. № 142 </w:t>
      </w:r>
      <w:hyperlink r:id="rId10" w:anchor="sub_id=90" w:history="1">
        <w:r>
          <w:rPr>
            <w:rStyle w:val="a4"/>
          </w:rPr>
          <w:t>Қаулысымен</w:t>
        </w:r>
      </w:hyperlink>
    </w:p>
    <w:p w:rsidR="00000000" w:rsidRDefault="00214E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2019.12.07</w:t>
      </w:r>
      <w:r>
        <w:rPr>
          <w:rStyle w:val="s0"/>
        </w:rPr>
        <w:t xml:space="preserve">. № 501 </w:t>
      </w:r>
      <w:hyperlink r:id="rId11" w:anchor="sub_id=106" w:history="1">
        <w:r>
          <w:rPr>
            <w:rStyle w:val="a4"/>
          </w:rPr>
          <w:t>Қаулысымен</w:t>
        </w:r>
      </w:hyperlink>
    </w:p>
    <w:p w:rsidR="00000000" w:rsidRDefault="00214E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2024.23.07. № 591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214EA4">
      <w:pPr>
        <w:pStyle w:val="pj"/>
      </w:pPr>
      <w:r>
        <w:rPr>
          <w:rStyle w:val="s0"/>
        </w:rPr>
        <w:t> </w:t>
      </w:r>
    </w:p>
    <w:p w:rsidR="00000000" w:rsidRDefault="00214EA4">
      <w:pPr>
        <w:pStyle w:val="pj"/>
      </w:pPr>
      <w:r>
        <w:rPr>
          <w:rStyle w:val="s0"/>
        </w:rPr>
        <w:t>Бұрынғы редакциялар:</w:t>
      </w:r>
    </w:p>
    <w:p w:rsidR="00000000" w:rsidRDefault="00214EA4">
      <w:pPr>
        <w:pStyle w:val="pj"/>
      </w:pPr>
      <w:r>
        <w:rPr>
          <w:rStyle w:val="s0"/>
        </w:rPr>
        <w:t> </w:t>
      </w:r>
    </w:p>
    <w:p w:rsidR="00000000" w:rsidRDefault="00214EA4">
      <w:pPr>
        <w:pStyle w:val="pj"/>
      </w:pPr>
      <w:r>
        <w:rPr>
          <w:rStyle w:val="s0"/>
        </w:rPr>
        <w:t>2016 ж. 16 маусымға дей</w:t>
      </w:r>
      <w:r>
        <w:rPr>
          <w:rStyle w:val="s0"/>
        </w:rPr>
        <w:t xml:space="preserve">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214EA4">
      <w:pPr>
        <w:pStyle w:val="pj"/>
      </w:pPr>
      <w:r>
        <w:rPr>
          <w:rStyle w:val="s0"/>
        </w:rPr>
        <w:t xml:space="preserve">2017 ж. 25 қарашаға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214EA4">
      <w:pPr>
        <w:pStyle w:val="pj"/>
      </w:pPr>
      <w:r>
        <w:rPr>
          <w:rStyle w:val="s0"/>
        </w:rPr>
        <w:t xml:space="preserve">2019 ж. 26 наурызға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214EA4">
      <w:pPr>
        <w:pStyle w:val="pj"/>
      </w:pPr>
      <w:r>
        <w:rPr>
          <w:rStyle w:val="s0"/>
        </w:rPr>
        <w:t xml:space="preserve">2019 ж. 12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214EA4">
      <w:pPr>
        <w:pStyle w:val="pj"/>
      </w:pPr>
      <w:r>
        <w:rPr>
          <w:rStyle w:val="s0"/>
        </w:rPr>
        <w:t xml:space="preserve">2024 ж. 23 шілдеге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214EA4">
      <w:pPr>
        <w:pStyle w:val="pj"/>
      </w:pPr>
      <w:r>
        <w:rPr>
          <w:rStyle w:val="s0"/>
        </w:rPr>
        <w:t> </w:t>
      </w:r>
    </w:p>
    <w:p w:rsidR="00000000" w:rsidRDefault="00214EA4">
      <w:pPr>
        <w:pStyle w:val="pj"/>
      </w:pPr>
      <w:r>
        <w:rPr>
          <w:rStyle w:val="s0"/>
        </w:rPr>
        <w:t> </w:t>
      </w:r>
    </w:p>
    <w:p w:rsidR="00000000" w:rsidRDefault="00214EA4">
      <w:pPr>
        <w:pStyle w:val="pj"/>
      </w:pPr>
      <w:r>
        <w:rPr>
          <w:rStyle w:val="s0"/>
        </w:rPr>
        <w:t> </w:t>
      </w:r>
    </w:p>
    <w:p w:rsidR="00000000" w:rsidRDefault="00214EA4">
      <w:pPr>
        <w:pStyle w:val="pj"/>
      </w:pPr>
      <w:r>
        <w:rPr>
          <w:rStyle w:val="s0"/>
        </w:rPr>
        <w:t> </w:t>
      </w:r>
    </w:p>
    <w:p w:rsidR="00000000" w:rsidRDefault="00214EA4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EA4" w:rsidRDefault="00214EA4" w:rsidP="00214EA4">
      <w:r>
        <w:separator/>
      </w:r>
    </w:p>
  </w:endnote>
  <w:endnote w:type="continuationSeparator" w:id="0">
    <w:p w:rsidR="00214EA4" w:rsidRDefault="00214EA4" w:rsidP="00214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EA4" w:rsidRDefault="00214E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EA4" w:rsidRDefault="00214E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EA4" w:rsidRDefault="00214E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EA4" w:rsidRDefault="00214EA4" w:rsidP="00214EA4">
      <w:r>
        <w:separator/>
      </w:r>
    </w:p>
  </w:footnote>
  <w:footnote w:type="continuationSeparator" w:id="0">
    <w:p w:rsidR="00214EA4" w:rsidRDefault="00214EA4" w:rsidP="00214E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EA4" w:rsidRDefault="00214E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EA4" w:rsidRDefault="00214EA4" w:rsidP="00214E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4EA4" w:rsidRPr="00214EA4" w:rsidRDefault="00214EA4" w:rsidP="00214E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«Байланыс саласында қызметтер көрсету бойынша қызметті лицензиялауды жүзеге асыру жөніндегі лицензиарды және байланыс саласындағы екінші санаттағы рұқсаттарды беруге уәкілетті органды айқындау туралы» Қазақстан Республикасы Үкіметінің 2015 жылғы 16 шілдедегі № 543 Қаулысы (2024.23.07.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EA4" w:rsidRDefault="00214E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4EA4"/>
    <w:rsid w:val="00214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4E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4E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4E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4E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4E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4E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4E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4E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39299" TargetMode="External"/><Relationship Id="rId13" Type="http://schemas.openxmlformats.org/officeDocument/2006/relationships/hyperlink" Target="http://online.zakon.kz/Document/?doc_id=3810583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5218087" TargetMode="External"/><Relationship Id="rId12" Type="http://schemas.openxmlformats.org/officeDocument/2006/relationships/hyperlink" Target="http://online.zakon.kz/Document/?doc_id=36915916" TargetMode="External"/><Relationship Id="rId17" Type="http://schemas.openxmlformats.org/officeDocument/2006/relationships/hyperlink" Target="http://online.zakon.kz/Document/?doc_id=3787255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5498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7831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3125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33085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68917" TargetMode="External"/><Relationship Id="rId14" Type="http://schemas.openxmlformats.org/officeDocument/2006/relationships/hyperlink" Target="http://online.zakon.kz/Document/?doc_id=3621984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1639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«Байланыс саласында қызметтер көрсету бойынша қызметті лицензиялауды жүзеге асыру жөніндегі лицензиарды және байланыс саласындағы екінші санаттағы рұқсаттарды беруге уәкілетті органды айқындау туралы» Қазақстан Республикасы Үкіметінің 2015 жылғы 16 шілдедегі № 543 Қаулысы (2024.23.07.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2024-08-02T08:11:00Z</dcterms:created>
  <dcterms:modified xsi:type="dcterms:W3CDTF">2024-08-02T08:11:00Z</dcterms:modified>
</cp:coreProperties>
</file>