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7DA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августа 2018 года № 334-ФЗ «О внесении изменений в статью 52 части первой и часть вторую Налогового кодекса Российской Федерации»</w:t>
      </w:r>
    </w:p>
    <w:p w:rsidR="00000000" w:rsidRDefault="007B7DA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B7DA3">
      <w:pPr>
        <w:ind w:firstLine="397"/>
        <w:jc w:val="both"/>
      </w:pPr>
      <w:r>
        <w:rPr>
          <w:rStyle w:val="s0"/>
        </w:rPr>
        <w:t>Опубликован: «Российская газета» от 08.08.2018 г., № 7635 (Федеральный выпуск)</w:t>
      </w:r>
    </w:p>
    <w:p w:rsidR="00000000" w:rsidRDefault="007B7DA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DA3" w:rsidRDefault="007B7DA3" w:rsidP="007B7DA3">
      <w:r>
        <w:separator/>
      </w:r>
    </w:p>
  </w:endnote>
  <w:endnote w:type="continuationSeparator" w:id="0">
    <w:p w:rsidR="007B7DA3" w:rsidRDefault="007B7DA3" w:rsidP="007B7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A3" w:rsidRDefault="007B7DA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A3" w:rsidRDefault="007B7DA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A3" w:rsidRDefault="007B7DA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DA3" w:rsidRDefault="007B7DA3" w:rsidP="007B7DA3">
      <w:r>
        <w:separator/>
      </w:r>
    </w:p>
  </w:footnote>
  <w:footnote w:type="continuationSeparator" w:id="0">
    <w:p w:rsidR="007B7DA3" w:rsidRDefault="007B7DA3" w:rsidP="007B7D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A3" w:rsidRDefault="007B7DA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A3" w:rsidRDefault="007B7DA3" w:rsidP="007B7D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7DA3" w:rsidRPr="007B7DA3" w:rsidRDefault="007B7DA3" w:rsidP="007B7D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августа 2018 года № 334-ФЗ «О внесении изменений в статью 52 части первой и часть вторую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A3" w:rsidRDefault="007B7DA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7DA3"/>
    <w:rsid w:val="007B7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B7D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B7D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B7D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B7D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B7D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B7D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B7D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B7D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221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августа 2018 года № 334-ФЗ «О внесении изменений в статью 52 части первой и часть вторую Налогового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2023-11-29T02:57:00Z</dcterms:created>
  <dcterms:modified xsi:type="dcterms:W3CDTF">2023-11-29T02:57:00Z</dcterms:modified>
</cp:coreProperties>
</file>