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54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27 ноября 2018 года № 84 «Об утверждении Правил кредитования/микрокредитования в городах и моногородах и Правил гарантирования по кредитам/микрокредитам, выдаваемым микрофинансовыми организация</w:t>
      </w:r>
      <w:r>
        <w:rPr>
          <w:rStyle w:val="s0"/>
          <w:b/>
          <w:bCs/>
        </w:rPr>
        <w:t>ми/банками второго уровня в городах» (с изменениями и дополнениями по состоянию на 09.04.2021 г.) (утратил силу)</w:t>
      </w:r>
    </w:p>
    <w:p w:rsidR="00000000" w:rsidRDefault="00EF5540">
      <w:pPr>
        <w:pStyle w:val="pj"/>
      </w:pPr>
      <w:r>
        <w:rPr>
          <w:rStyle w:val="s0"/>
          <w:b/>
          <w:bCs/>
        </w:rPr>
        <w:t> </w:t>
      </w:r>
    </w:p>
    <w:p w:rsidR="00000000" w:rsidRDefault="00EF554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ноября 2018 года под № 17810</w:t>
      </w:r>
    </w:p>
    <w:p w:rsidR="00000000" w:rsidRDefault="00EF5540">
      <w:pPr>
        <w:pStyle w:val="pj"/>
      </w:pPr>
      <w:r>
        <w:rPr>
          <w:rStyle w:val="s0"/>
        </w:rPr>
        <w:t> </w:t>
      </w:r>
    </w:p>
    <w:p w:rsidR="00000000" w:rsidRDefault="00EF5540">
      <w:pPr>
        <w:pStyle w:val="pj"/>
      </w:pPr>
      <w:r>
        <w:rPr>
          <w:rStyle w:val="s0"/>
        </w:rPr>
        <w:t xml:space="preserve">Опубликован: </w:t>
      </w:r>
      <w:hyperlink r:id="rId7" w:anchor="!/doc/126498/rus" w:history="1">
        <w:r>
          <w:rPr>
            <w:rStyle w:val="a4"/>
          </w:rPr>
          <w:t>ИС «Эталонный контрольный банк НПА РК в электронном виде» 14 декабря 2018 г.</w:t>
        </w:r>
      </w:hyperlink>
    </w:p>
    <w:p w:rsidR="00000000" w:rsidRDefault="00EF5540">
      <w:pPr>
        <w:pStyle w:val="pj"/>
      </w:pPr>
      <w:r>
        <w:rPr>
          <w:rStyle w:val="s0"/>
        </w:rPr>
        <w:t> </w:t>
      </w:r>
    </w:p>
    <w:p w:rsidR="00000000" w:rsidRDefault="00EF554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20 января 2025 года № 3</w:t>
      </w:r>
    </w:p>
    <w:p w:rsidR="00000000" w:rsidRDefault="00EF5540">
      <w:pPr>
        <w:pStyle w:val="pj"/>
      </w:pPr>
      <w:r>
        <w:t> </w:t>
      </w:r>
    </w:p>
    <w:p w:rsidR="00000000" w:rsidRDefault="00EF5540">
      <w:pPr>
        <w:pStyle w:val="pj"/>
      </w:pPr>
      <w:r>
        <w:rPr>
          <w:rStyle w:val="s0"/>
        </w:rPr>
        <w:t>Внесены изменения:</w:t>
      </w:r>
    </w:p>
    <w:p w:rsidR="00000000" w:rsidRDefault="00EF5540">
      <w:pPr>
        <w:pStyle w:val="pj"/>
      </w:pPr>
      <w:r>
        <w:rPr>
          <w:rStyle w:val="s0"/>
        </w:rPr>
        <w:t> </w:t>
      </w:r>
    </w:p>
    <w:p w:rsidR="00000000" w:rsidRDefault="00EF5540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11.06.19 г</w:t>
      </w:r>
      <w:r>
        <w:rPr>
          <w:rStyle w:val="s0"/>
        </w:rPr>
        <w:t xml:space="preserve">. № 53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5540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национальной экономики РК от 29.10.19 г. № 87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5540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09.04.21 г. № 39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</w:t>
      </w:r>
    </w:p>
    <w:p w:rsidR="00000000" w:rsidRDefault="00EF5540">
      <w:pPr>
        <w:pStyle w:val="pj"/>
      </w:pPr>
      <w:r>
        <w:rPr>
          <w:rStyle w:val="s0"/>
        </w:rPr>
        <w:t> </w:t>
      </w:r>
    </w:p>
    <w:p w:rsidR="00000000" w:rsidRDefault="00EF5540">
      <w:pPr>
        <w:pStyle w:val="pj"/>
      </w:pPr>
      <w:r>
        <w:rPr>
          <w:rStyle w:val="s0"/>
        </w:rPr>
        <w:t> </w:t>
      </w:r>
    </w:p>
    <w:p w:rsidR="00000000" w:rsidRDefault="00EF5540">
      <w:pPr>
        <w:pStyle w:val="pj"/>
      </w:pPr>
      <w:r>
        <w:rPr>
          <w:rStyle w:val="s0"/>
        </w:rPr>
        <w:t>Предыдущие редакции:</w:t>
      </w:r>
    </w:p>
    <w:p w:rsidR="00000000" w:rsidRDefault="00EF5540">
      <w:pPr>
        <w:pStyle w:val="pj"/>
      </w:pPr>
      <w:r>
        <w:rPr>
          <w:rStyle w:val="s0"/>
        </w:rPr>
        <w:t> </w:t>
      </w:r>
    </w:p>
    <w:p w:rsidR="00000000" w:rsidRDefault="00EF554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11.06.19 г.</w:t>
      </w:r>
    </w:p>
    <w:p w:rsidR="00000000" w:rsidRDefault="00EF554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29.10.19 г.</w:t>
      </w:r>
    </w:p>
    <w:p w:rsidR="00000000" w:rsidRDefault="00EF554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09.04.21 г.</w:t>
      </w:r>
    </w:p>
    <w:p w:rsidR="00000000" w:rsidRDefault="00EF5540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540" w:rsidRDefault="00EF5540" w:rsidP="00EF5540">
      <w:r>
        <w:separator/>
      </w:r>
    </w:p>
  </w:endnote>
  <w:endnote w:type="continuationSeparator" w:id="0">
    <w:p w:rsidR="00EF5540" w:rsidRDefault="00EF5540" w:rsidP="00EF5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540" w:rsidRDefault="00EF55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540" w:rsidRDefault="00EF55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540" w:rsidRDefault="00EF55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540" w:rsidRDefault="00EF5540" w:rsidP="00EF5540">
      <w:r>
        <w:separator/>
      </w:r>
    </w:p>
  </w:footnote>
  <w:footnote w:type="continuationSeparator" w:id="0">
    <w:p w:rsidR="00EF5540" w:rsidRDefault="00EF5540" w:rsidP="00EF55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540" w:rsidRDefault="00EF55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540" w:rsidRDefault="00EF5540" w:rsidP="00EF5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5540" w:rsidRPr="00EF5540" w:rsidRDefault="00EF5540" w:rsidP="00EF5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27 ноября 2018 года № 84 «Об утверждении Правил кредитования/микрокредитования в городах и моногородах и Правил гарантирования по кредитам/микрокредитам, выдаваемым микрофинансовыми организациями/банками второго уровня в городах» (с изменениями и дополнениями по состоянию на 09.04.2021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540" w:rsidRDefault="00EF55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540"/>
    <w:rsid w:val="00EF5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5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5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5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5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33357" TargetMode="External"/><Relationship Id="rId13" Type="http://schemas.openxmlformats.org/officeDocument/2006/relationships/hyperlink" Target="http://online.zakon.kz/Document/?doc_id=3942320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378751" TargetMode="External"/><Relationship Id="rId17" Type="http://schemas.openxmlformats.org/officeDocument/2006/relationships/hyperlink" Target="http://online.zakon.kz/Document/?doc_id=3738413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808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8530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5135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53655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21195" TargetMode="External"/><Relationship Id="rId14" Type="http://schemas.openxmlformats.org/officeDocument/2006/relationships/hyperlink" Target="http://online.zakon.kz/Document/?doc_id=3497488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2011</Characters>
  <Application>Microsoft Office Word</Application>
  <DocSecurity>0</DocSecurity>
  <Lines>16</Lines>
  <Paragraphs>4</Paragraphs>
  <ScaleCrop>false</ScaleCrop>
  <Company/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2025-04-12T03:30:00Z</dcterms:created>
  <dcterms:modified xsi:type="dcterms:W3CDTF">2025-04-12T03:30:00Z</dcterms:modified>
</cp:coreProperties>
</file>