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6B46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развитию финансового рынка от 30 марта 2020 года № 40 «Об утверждении Правил выдачи, приостановления и лишения лицензий на осуществление видов профессиональной деятельности на рынке </w:t>
      </w:r>
      <w:r>
        <w:rPr>
          <w:rStyle w:val="s0"/>
          <w:b/>
          <w:bCs/>
        </w:rPr>
        <w:t>ценных бумаг» (с изменениями и дополнениями по состоянию на 01.07.2023 г.)</w:t>
      </w:r>
    </w:p>
    <w:p w:rsidR="00000000" w:rsidRDefault="00956B46">
      <w:pPr>
        <w:pStyle w:val="pj"/>
      </w:pPr>
      <w:r>
        <w:rPr>
          <w:rStyle w:val="s0"/>
          <w:b/>
          <w:bCs/>
        </w:rPr>
        <w:t> </w:t>
      </w:r>
    </w:p>
    <w:p w:rsidR="00000000" w:rsidRDefault="00956B4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марта 2020 года под № 20226</w:t>
      </w:r>
    </w:p>
    <w:p w:rsidR="00000000" w:rsidRDefault="00956B46">
      <w:pPr>
        <w:pStyle w:val="pj"/>
      </w:pPr>
      <w:r>
        <w:rPr>
          <w:rStyle w:val="s0"/>
        </w:rPr>
        <w:t> </w:t>
      </w:r>
    </w:p>
    <w:p w:rsidR="00000000" w:rsidRDefault="00956B46">
      <w:pPr>
        <w:pStyle w:val="pj"/>
      </w:pPr>
      <w:r>
        <w:rPr>
          <w:rStyle w:val="s0"/>
        </w:rPr>
        <w:t xml:space="preserve">Опубликован: </w:t>
      </w:r>
      <w:hyperlink r:id="rId7" w:anchor="!/doc/140981/rus" w:history="1">
        <w:r>
          <w:rPr>
            <w:rStyle w:val="a4"/>
          </w:rPr>
          <w:t>ИС «Эталонный контрольный банк НПА РК в электронном виде» 6 апреля 2020 г.</w:t>
        </w:r>
      </w:hyperlink>
    </w:p>
    <w:p w:rsidR="00000000" w:rsidRDefault="00956B46">
      <w:pPr>
        <w:pStyle w:val="pj"/>
      </w:pPr>
      <w:r>
        <w:rPr>
          <w:rStyle w:val="s0"/>
        </w:rPr>
        <w:t> </w:t>
      </w:r>
    </w:p>
    <w:p w:rsidR="00000000" w:rsidRDefault="00956B46">
      <w:pPr>
        <w:pStyle w:val="pj"/>
      </w:pPr>
      <w:r>
        <w:rPr>
          <w:rStyle w:val="s0"/>
        </w:rPr>
        <w:t>Внесены изменения:</w:t>
      </w:r>
    </w:p>
    <w:p w:rsidR="00000000" w:rsidRDefault="00956B46">
      <w:pPr>
        <w:pStyle w:val="pj"/>
      </w:pPr>
      <w:r>
        <w:rPr>
          <w:rStyle w:val="s0"/>
        </w:rPr>
        <w:t> </w:t>
      </w:r>
    </w:p>
    <w:p w:rsidR="00000000" w:rsidRDefault="00956B46">
      <w:pPr>
        <w:pStyle w:val="pj"/>
      </w:pPr>
      <w:hyperlink r:id="rId8" w:anchor="sub_id=200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05.02.21 г. № 7 (введено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B46">
      <w:pPr>
        <w:pStyle w:val="pj"/>
      </w:pPr>
      <w:hyperlink r:id="rId1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14.03.22 г. № 24 (введено в действие по истечении шестидесяти календарн</w:t>
      </w:r>
      <w:r>
        <w:rPr>
          <w:rStyle w:val="s0"/>
        </w:rPr>
        <w:t xml:space="preserve">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56B46">
      <w:pPr>
        <w:pStyle w:val="pj"/>
      </w:pPr>
      <w:hyperlink r:id="rId1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</w:t>
      </w:r>
      <w:r>
        <w:rPr>
          <w:rStyle w:val="s0"/>
        </w:rPr>
        <w:t>нию и развитию финансового рынка от 26.06.23 г. № 61 (</w:t>
      </w:r>
      <w:hyperlink r:id="rId13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г.).</w:t>
      </w:r>
    </w:p>
    <w:p w:rsidR="00000000" w:rsidRDefault="00956B46">
      <w:pPr>
        <w:pStyle w:val="pj"/>
      </w:pPr>
      <w:r>
        <w:t> </w:t>
      </w:r>
    </w:p>
    <w:p w:rsidR="00000000" w:rsidRDefault="00956B46">
      <w:pPr>
        <w:pStyle w:val="pj"/>
      </w:pPr>
      <w:r>
        <w:rPr>
          <w:rStyle w:val="s0"/>
        </w:rPr>
        <w:t>Предыдущие редакции:</w:t>
      </w:r>
    </w:p>
    <w:p w:rsidR="00000000" w:rsidRDefault="00956B46">
      <w:pPr>
        <w:pStyle w:val="pj"/>
      </w:pPr>
      <w:r>
        <w:t> </w:t>
      </w:r>
    </w:p>
    <w:p w:rsidR="00000000" w:rsidRDefault="00956B4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05.02.21 г. </w:t>
      </w:r>
    </w:p>
    <w:p w:rsidR="00000000" w:rsidRDefault="00956B4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14.03.22 г.</w:t>
      </w:r>
    </w:p>
    <w:p w:rsidR="00000000" w:rsidRDefault="00956B4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26.06.23 г.</w:t>
      </w:r>
    </w:p>
    <w:p w:rsidR="00000000" w:rsidRDefault="00956B46">
      <w:pPr>
        <w:pStyle w:val="pj"/>
      </w:pPr>
      <w:r>
        <w:t> </w:t>
      </w:r>
    </w:p>
    <w:p w:rsidR="00000000" w:rsidRDefault="00956B46">
      <w:pPr>
        <w:pStyle w:val="pj"/>
      </w:pPr>
      <w:r>
        <w:t> </w:t>
      </w:r>
    </w:p>
    <w:p w:rsidR="00000000" w:rsidRDefault="00956B46">
      <w:pPr>
        <w:pStyle w:val="pj"/>
      </w:pPr>
      <w:r>
        <w:t> </w:t>
      </w:r>
    </w:p>
    <w:p w:rsidR="00000000" w:rsidRDefault="00956B46">
      <w:pPr>
        <w:pStyle w:val="pj"/>
      </w:pPr>
      <w:r>
        <w:t> </w:t>
      </w:r>
    </w:p>
    <w:p w:rsidR="00000000" w:rsidRDefault="00956B46">
      <w:pPr>
        <w:pStyle w:val="pj"/>
      </w:pPr>
      <w:r>
        <w:t> </w:t>
      </w:r>
    </w:p>
    <w:p w:rsidR="00000000" w:rsidRDefault="00956B46">
      <w:pPr>
        <w:pStyle w:val="pj"/>
      </w:pPr>
      <w:r>
        <w:t> </w:t>
      </w:r>
    </w:p>
    <w:p w:rsidR="00000000" w:rsidRDefault="00956B46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B46" w:rsidRDefault="00956B46" w:rsidP="00956B46">
      <w:r>
        <w:separator/>
      </w:r>
    </w:p>
  </w:endnote>
  <w:endnote w:type="continuationSeparator" w:id="0">
    <w:p w:rsidR="00956B46" w:rsidRDefault="00956B46" w:rsidP="00956B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B46" w:rsidRDefault="00956B4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B46" w:rsidRDefault="00956B4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B46" w:rsidRDefault="00956B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B46" w:rsidRDefault="00956B46" w:rsidP="00956B46">
      <w:r>
        <w:separator/>
      </w:r>
    </w:p>
  </w:footnote>
  <w:footnote w:type="continuationSeparator" w:id="0">
    <w:p w:rsidR="00956B46" w:rsidRDefault="00956B46" w:rsidP="00956B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B46" w:rsidRDefault="00956B4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B46" w:rsidRDefault="00956B46" w:rsidP="00956B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6B46" w:rsidRPr="00956B46" w:rsidRDefault="00956B46" w:rsidP="00956B4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30 марта 2020 года № 40 «Об утверждении Правил выдачи, приостановления и лишения лицензий на осуществление видов профессиональной деятельности на рынке ценных бумаг» (с изменениями и дополнениями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6B46" w:rsidRDefault="00956B4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6B46"/>
    <w:rsid w:val="00956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6B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6B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6B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6B4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56B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6B4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56B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6B4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28710" TargetMode="External"/><Relationship Id="rId13" Type="http://schemas.openxmlformats.org/officeDocument/2006/relationships/hyperlink" Target="http://online.zakon.kz/Document/?doc_id=39322821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law.gov.kz/client/?" TargetMode="External"/><Relationship Id="rId12" Type="http://schemas.openxmlformats.org/officeDocument/2006/relationships/hyperlink" Target="http://online.zakon.kz/Document/?doc_id=39322821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50403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32457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31109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42564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74822" TargetMode="External"/><Relationship Id="rId14" Type="http://schemas.openxmlformats.org/officeDocument/2006/relationships/hyperlink" Target="http://online.zakon.kz/Document/?doc_id=3247188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30 марта 2020 года № 40 «Об утверждении Правил выдачи, приостановления и лишения лицензий на осуществление видов профессиональной деятельности на рынке ценных бумаг» (с изменениями и дополнениями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2023-11-15T21:02:00Z</dcterms:created>
  <dcterms:modified xsi:type="dcterms:W3CDTF">2023-11-15T21:02:00Z</dcterms:modified>
</cp:coreProperties>
</file>