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5D0B">
      <w:pPr>
        <w:ind w:firstLine="397"/>
        <w:jc w:val="both"/>
      </w:pPr>
      <w:bookmarkStart w:id="0" w:name="_GoBack"/>
      <w:bookmarkEnd w:id="0"/>
      <w:r>
        <w:rPr>
          <w:rStyle w:val="s0"/>
          <w:b/>
          <w:bCs/>
        </w:rPr>
        <w:t xml:space="preserve">«Қазақстан Республикасының кейбір заңнамалық актілеріне валюталық реттеу жңне валюталық бақылау, қаржы ұйымдарының қызметін тңуекелге бағдарланған қадағалау, қаржылық қызметтерді тұтынушылардың құқықтарын қорғау жңне Қазақстан Республикасы Ұлттық Банкінің </w:t>
      </w:r>
      <w:r>
        <w:rPr>
          <w:rStyle w:val="s0"/>
          <w:b/>
          <w:bCs/>
        </w:rPr>
        <w:t>қызметін</w:t>
      </w:r>
      <w:r>
        <w:rPr>
          <w:rStyle w:val="s0"/>
          <w:b/>
          <w:bCs/>
        </w:rPr>
        <w:t xml:space="preserve"> жетілдіру мңселелері бойынша өзгерістер мен толықтырулар енгізу туралы» Қазақстан Республикасының 2018 жылғы 2 шілдедегі № 168-VІ Заңы (2019.03.07. берілген өзгерістермен)</w:t>
      </w:r>
    </w:p>
    <w:p w:rsidR="00000000" w:rsidRDefault="00065D0B">
      <w:pPr>
        <w:ind w:firstLine="397"/>
        <w:jc w:val="both"/>
      </w:pPr>
      <w:r>
        <w:rPr>
          <w:rStyle w:val="s0"/>
          <w:b/>
          <w:bCs/>
        </w:rPr>
        <w:t> </w:t>
      </w:r>
    </w:p>
    <w:p w:rsidR="00000000" w:rsidRDefault="00065D0B">
      <w:pPr>
        <w:ind w:firstLine="397"/>
        <w:jc w:val="both"/>
      </w:pPr>
      <w:r>
        <w:rPr>
          <w:rStyle w:val="s0"/>
          <w:lang w:val="kk-KZ"/>
        </w:rPr>
        <w:t>Жариялануы: «Егемен Қазақстан» 2018 жылғы 5 шілде № 125 (29356)</w:t>
      </w:r>
      <w:r>
        <w:rPr>
          <w:rStyle w:val="s0"/>
        </w:rPr>
        <w:t xml:space="preserve">; </w:t>
      </w:r>
      <w:hyperlink r:id="rId7" w:anchor="!/doc/123169/kaz" w:history="1">
        <w:r>
          <w:rPr>
            <w:rStyle w:val="a4"/>
          </w:rPr>
          <w:t xml:space="preserve">«ҚР НҚА электрондық түрдегі эталондық бақылау банкі» АЖ 2018 ж. 12 </w:t>
        </w:r>
        <w:r>
          <w:rPr>
            <w:rStyle w:val="a4"/>
            <w:lang w:val="kk-KZ"/>
          </w:rPr>
          <w:t>шілдеде</w:t>
        </w:r>
      </w:hyperlink>
      <w:r>
        <w:rPr>
          <w:rStyle w:val="s2"/>
        </w:rPr>
        <w:t>;</w:t>
      </w:r>
      <w:r>
        <w:t xml:space="preserve"> </w:t>
      </w:r>
      <w:r>
        <w:rPr>
          <w:lang w:val="kk-KZ"/>
        </w:rPr>
        <w:t>ҚР</w:t>
      </w:r>
      <w:r>
        <w:rPr>
          <w:lang w:val="kk-KZ"/>
        </w:rPr>
        <w:t xml:space="preserve"> Парламентінің Жаршысы 2018 ж., шілде, № 14 (2765), </w:t>
      </w:r>
      <w:r>
        <w:t>44</w:t>
      </w:r>
      <w:r>
        <w:rPr>
          <w:lang w:val="kk-KZ"/>
        </w:rPr>
        <w:t>-құжат (басылып шықты 24.07.2018 ж.)</w:t>
      </w:r>
    </w:p>
    <w:p w:rsidR="00000000" w:rsidRDefault="00065D0B">
      <w:pPr>
        <w:ind w:firstLine="397"/>
        <w:jc w:val="both"/>
      </w:pPr>
      <w:r>
        <w:rPr>
          <w:lang w:val="kk-KZ"/>
        </w:rPr>
        <w:t> </w:t>
      </w:r>
    </w:p>
    <w:p w:rsidR="00000000" w:rsidRDefault="00065D0B">
      <w:pPr>
        <w:ind w:firstLine="397"/>
        <w:jc w:val="both"/>
      </w:pPr>
      <w:r>
        <w:rPr>
          <w:b/>
          <w:bCs/>
          <w:lang w:val="kk-KZ"/>
        </w:rPr>
        <w:t> </w:t>
      </w:r>
    </w:p>
    <w:p w:rsidR="00000000" w:rsidRDefault="00065D0B">
      <w:pPr>
        <w:ind w:firstLine="400"/>
        <w:jc w:val="both"/>
      </w:pPr>
      <w:r>
        <w:rPr>
          <w:rStyle w:val="s0"/>
          <w:lang w:val="kk-KZ"/>
        </w:rPr>
        <w:t>Енгізілген өзге</w:t>
      </w:r>
      <w:r>
        <w:rPr>
          <w:rStyle w:val="s0"/>
          <w:lang w:val="kk-KZ"/>
        </w:rPr>
        <w:t>рістер:</w:t>
      </w:r>
    </w:p>
    <w:p w:rsidR="00000000" w:rsidRDefault="00065D0B">
      <w:pPr>
        <w:ind w:firstLine="400"/>
        <w:jc w:val="both"/>
      </w:pPr>
      <w:r>
        <w:rPr>
          <w:rStyle w:val="s0"/>
          <w:lang w:val="kk-KZ"/>
        </w:rPr>
        <w:t> </w:t>
      </w:r>
    </w:p>
    <w:p w:rsidR="00000000" w:rsidRDefault="00065D0B">
      <w:pPr>
        <w:ind w:firstLine="397"/>
        <w:jc w:val="both"/>
      </w:pPr>
      <w:r>
        <w:rPr>
          <w:rStyle w:val="s0"/>
          <w:lang w:val="kk-KZ"/>
        </w:rPr>
        <w:t xml:space="preserve">2019.03.07. № 262-VІ ҚР </w:t>
      </w:r>
      <w:hyperlink r:id="rId8" w:anchor="sub_id=7000" w:history="1">
        <w:r>
          <w:rPr>
            <w:rStyle w:val="a4"/>
            <w:lang w:val="kk-KZ"/>
          </w:rPr>
          <w:t>Заңымен</w:t>
        </w:r>
      </w:hyperlink>
      <w:r>
        <w:rPr>
          <w:rStyle w:val="s0"/>
          <w:lang w:val="kk-KZ"/>
        </w:rPr>
        <w:t xml:space="preserve"> (2020 ж. 1 қаңтардан бастап қолданысқа енгізілді)</w:t>
      </w:r>
    </w:p>
    <w:p w:rsidR="00000000" w:rsidRDefault="00065D0B">
      <w:pPr>
        <w:ind w:firstLine="397"/>
        <w:jc w:val="both"/>
      </w:pPr>
      <w:r>
        <w:rPr>
          <w:rStyle w:val="s0"/>
          <w:lang w:val="kk-KZ"/>
        </w:rPr>
        <w:t> </w:t>
      </w:r>
    </w:p>
    <w:p w:rsidR="00000000" w:rsidRDefault="00065D0B">
      <w:pPr>
        <w:ind w:firstLine="397"/>
        <w:jc w:val="both"/>
      </w:pPr>
      <w:r>
        <w:rPr>
          <w:rStyle w:val="s0"/>
          <w:lang w:val="kk-KZ"/>
        </w:rPr>
        <w:t>Бұрынғы редакциялар:</w:t>
      </w:r>
    </w:p>
    <w:p w:rsidR="00000000" w:rsidRDefault="00065D0B">
      <w:pPr>
        <w:ind w:firstLine="400"/>
        <w:jc w:val="both"/>
      </w:pPr>
      <w:r>
        <w:rPr>
          <w:rStyle w:val="s0"/>
          <w:lang w:val="kk-KZ"/>
        </w:rPr>
        <w:t> </w:t>
      </w:r>
    </w:p>
    <w:p w:rsidR="00000000" w:rsidRDefault="00065D0B">
      <w:pPr>
        <w:ind w:firstLine="400"/>
        <w:jc w:val="both"/>
      </w:pPr>
      <w:r>
        <w:rPr>
          <w:rStyle w:val="s0"/>
          <w:lang w:val="kk-KZ"/>
        </w:rPr>
        <w:t xml:space="preserve">2019 ж. 3 шілдеге дейін қолданылған </w:t>
      </w:r>
      <w:hyperlink r:id="rId9" w:history="1">
        <w:r>
          <w:rPr>
            <w:rStyle w:val="a4"/>
            <w:lang w:val="kk-KZ"/>
          </w:rPr>
          <w:t>редакция</w:t>
        </w:r>
      </w:hyperlink>
    </w:p>
    <w:p w:rsidR="00000000" w:rsidRDefault="00065D0B">
      <w:pPr>
        <w:ind w:firstLine="397"/>
        <w:jc w:val="both"/>
      </w:pPr>
      <w:r>
        <w:rPr>
          <w:lang w:val="kk-KZ"/>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5D0B" w:rsidRDefault="00065D0B" w:rsidP="00065D0B">
      <w:r>
        <w:separator/>
      </w:r>
    </w:p>
  </w:endnote>
  <w:endnote w:type="continuationSeparator" w:id="0">
    <w:p w:rsidR="00065D0B" w:rsidRDefault="00065D0B" w:rsidP="00065D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0B" w:rsidRDefault="00065D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0B" w:rsidRDefault="00065D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0B" w:rsidRDefault="00065D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5D0B" w:rsidRDefault="00065D0B" w:rsidP="00065D0B">
      <w:r>
        <w:separator/>
      </w:r>
    </w:p>
  </w:footnote>
  <w:footnote w:type="continuationSeparator" w:id="0">
    <w:p w:rsidR="00065D0B" w:rsidRDefault="00065D0B" w:rsidP="00065D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0B" w:rsidRDefault="00065D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0B" w:rsidRDefault="00065D0B" w:rsidP="00065D0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5D0B" w:rsidRPr="00065D0B" w:rsidRDefault="00065D0B" w:rsidP="00065D0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валюталық реттеу және валюталық бақылау, қаржы ұйымдарының қызметін тәуекелге бағдарланған қадағалау, қаржылық қызметтерді тұтынушылардың құқықтарын қорғау және Қазақстан Республикасы Ұлттық Банкінің қызметін жетілдіру мәселелері бойынша өзгерістер мен толықтырулар енгізу туралы» Қазақстан Республикасының 2018 жылғы 2 шілдедегі № 168-VІ Заңы (2019.03.07.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0B" w:rsidRDefault="00065D0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5D0B"/>
    <w:rsid w:val="00065D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5D0B"/>
    <w:pPr>
      <w:tabs>
        <w:tab w:val="center" w:pos="4677"/>
        <w:tab w:val="right" w:pos="9355"/>
      </w:tabs>
    </w:pPr>
  </w:style>
  <w:style w:type="character" w:customStyle="1" w:styleId="a7">
    <w:name w:val="Верхний колонтитул Знак"/>
    <w:basedOn w:val="a0"/>
    <w:link w:val="a6"/>
    <w:uiPriority w:val="99"/>
    <w:rsid w:val="00065D0B"/>
    <w:rPr>
      <w:rFonts w:eastAsiaTheme="minorEastAsia"/>
      <w:color w:val="000000"/>
      <w:sz w:val="24"/>
      <w:szCs w:val="24"/>
    </w:rPr>
  </w:style>
  <w:style w:type="paragraph" w:styleId="a8">
    <w:name w:val="footer"/>
    <w:basedOn w:val="a"/>
    <w:link w:val="a9"/>
    <w:uiPriority w:val="99"/>
    <w:unhideWhenUsed/>
    <w:rsid w:val="00065D0B"/>
    <w:pPr>
      <w:tabs>
        <w:tab w:val="center" w:pos="4677"/>
        <w:tab w:val="right" w:pos="9355"/>
      </w:tabs>
    </w:pPr>
  </w:style>
  <w:style w:type="character" w:customStyle="1" w:styleId="a9">
    <w:name w:val="Нижний колонтитул Знак"/>
    <w:basedOn w:val="a0"/>
    <w:link w:val="a8"/>
    <w:uiPriority w:val="99"/>
    <w:rsid w:val="00065D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5D0B"/>
    <w:pPr>
      <w:tabs>
        <w:tab w:val="center" w:pos="4677"/>
        <w:tab w:val="right" w:pos="9355"/>
      </w:tabs>
    </w:pPr>
  </w:style>
  <w:style w:type="character" w:customStyle="1" w:styleId="a7">
    <w:name w:val="Верхний колонтитул Знак"/>
    <w:basedOn w:val="a0"/>
    <w:link w:val="a6"/>
    <w:uiPriority w:val="99"/>
    <w:rsid w:val="00065D0B"/>
    <w:rPr>
      <w:rFonts w:eastAsiaTheme="minorEastAsia"/>
      <w:color w:val="000000"/>
      <w:sz w:val="24"/>
      <w:szCs w:val="24"/>
    </w:rPr>
  </w:style>
  <w:style w:type="paragraph" w:styleId="a8">
    <w:name w:val="footer"/>
    <w:basedOn w:val="a"/>
    <w:link w:val="a9"/>
    <w:uiPriority w:val="99"/>
    <w:unhideWhenUsed/>
    <w:rsid w:val="00065D0B"/>
    <w:pPr>
      <w:tabs>
        <w:tab w:val="center" w:pos="4677"/>
        <w:tab w:val="right" w:pos="9355"/>
      </w:tabs>
    </w:pPr>
  </w:style>
  <w:style w:type="character" w:customStyle="1" w:styleId="a9">
    <w:name w:val="Нижний колонтитул Знак"/>
    <w:basedOn w:val="a0"/>
    <w:link w:val="a8"/>
    <w:uiPriority w:val="99"/>
    <w:rsid w:val="00065D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46728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zan.gov.kz/client/"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62849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965</Characters>
  <Application>Microsoft Office Word</Application>
  <DocSecurity>0</DocSecurity>
  <Lines>8</Lines>
  <Paragraphs>2</Paragraphs>
  <ScaleCrop>false</ScaleCrop>
  <Company/>
  <LinksUpToDate>false</LinksUpToDate>
  <CharactersWithSpaces>1069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валюталық реттеу және валюталық бақылау, қаржы ұйымдарының қызметін тәуекелге бағдарланған қадағалау, қаржылық қызметтерді тұтынушылардың құқықтарын қорғау және Қазақстан Республикасы Ұлттық Банкінің қызметін жетілдіру мәселелері бойынша өзгерістер мен толықтырулар енгізу туралы» Қазақстан Республикасының 2018 жылғы 2 шілдедегі № 168-VІ Заңы (2019.03.07. берілген өзгерістермен) (©Paragraph 2023)</dc:title>
  <dc:subject/>
  <dc:creator>Сергей М</dc:creator>
  <cp:keywords/>
  <dc:description/>
  <cp:lastModifiedBy>Сергей М</cp:lastModifiedBy>
  <cp:revision>2</cp:revision>
  <dcterms:created xsi:type="dcterms:W3CDTF">2023-12-03T17:09:00Z</dcterms:created>
  <dcterms:modified xsi:type="dcterms:W3CDTF">2023-12-03T17:09:00Z</dcterms:modified>
</cp:coreProperties>
</file>