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6CA">
      <w:pPr>
        <w:pStyle w:val="pj"/>
      </w:pPr>
      <w:bookmarkStart w:id="0" w:name="_GoBack"/>
      <w:bookmarkEnd w:id="0"/>
      <w:r>
        <w:rPr>
          <w:rStyle w:val="s0"/>
          <w:b/>
          <w:bCs/>
        </w:rPr>
        <w:t>«Өздеріне қатысты өсімдіктер карантині жөніндегі іс-шаралар белгіленетін жңне жүзеге асырылатын карантинді объектілер мен бөтен текті түрлердің тізбесін жңне аса қауiптi зиянды организмдер тiзбесiн бекiту туралы» Қазақстан Республикасы Ауыл шаруашылығы мин</w:t>
      </w:r>
      <w:r>
        <w:rPr>
          <w:rStyle w:val="s0"/>
          <w:b/>
          <w:bCs/>
        </w:rPr>
        <w:t>истрінің 2015 жылғы 30 наурыздағы № 4-4/282 бұйрығы (2022.10.06. берілген өзгерістер мен толықтыруларымен)</w:t>
      </w:r>
    </w:p>
    <w:p w:rsidR="00000000" w:rsidRDefault="007336CA">
      <w:pPr>
        <w:pStyle w:val="p"/>
      </w:pPr>
      <w:r>
        <w:t> </w:t>
      </w:r>
    </w:p>
    <w:p w:rsidR="00000000" w:rsidRDefault="007336C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23 шілдеде № 11739 тіркелді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20 тамызда</w:t>
        </w:r>
      </w:hyperlink>
      <w:r>
        <w:rPr>
          <w:rStyle w:val="s0"/>
        </w:rPr>
        <w:t>; «Егемен Қазақстан» 2016 жылғы 28 мамыр № 101 (28829)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Енгізілген өзгерістер: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 xml:space="preserve">Ауыл шаруашылығы министрінің 2016.19.05. № 225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</w:t>
      </w:r>
      <w:r>
        <w:rPr>
          <w:rStyle w:val="s0"/>
        </w:rPr>
        <w:t>ысқа енгізілді)</w:t>
      </w:r>
    </w:p>
    <w:p w:rsidR="00000000" w:rsidRDefault="007336C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ҚР Ауыл шаруашылығы министрінің 2017.09.06. № 234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336C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2019.08.08. № 290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10 (он) күн өткен соң қолданысқа енгізілді)</w:t>
      </w:r>
    </w:p>
    <w:p w:rsidR="00000000" w:rsidRDefault="007336C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2020.31.01. № 29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336C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2021.30.04. № 147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336C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м.а. 2021.03.06. № 180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336C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2022.10.06. № 188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Бұрынғы редакциялар: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 xml:space="preserve">2016 ж. 19 мамырға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7336CA">
      <w:pPr>
        <w:pStyle w:val="pj"/>
      </w:pPr>
      <w:r>
        <w:rPr>
          <w:rStyle w:val="s0"/>
        </w:rPr>
        <w:t xml:space="preserve">2017 ж. 9 маусымға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7336CA">
      <w:pPr>
        <w:pStyle w:val="pj"/>
      </w:pPr>
      <w:r>
        <w:rPr>
          <w:rStyle w:val="s0"/>
        </w:rPr>
        <w:t xml:space="preserve">2019 ж. 8 тамызға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7336CA">
      <w:pPr>
        <w:pStyle w:val="pj"/>
      </w:pPr>
      <w:r>
        <w:rPr>
          <w:rStyle w:val="s0"/>
        </w:rPr>
        <w:t xml:space="preserve">2020 ж. 31 қаңтарға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7336CA">
      <w:pPr>
        <w:pStyle w:val="pj"/>
      </w:pPr>
      <w:r>
        <w:rPr>
          <w:rStyle w:val="s0"/>
        </w:rPr>
        <w:t xml:space="preserve">2021 ж. 30 сәуірге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7336CA">
      <w:pPr>
        <w:pStyle w:val="pj"/>
      </w:pPr>
      <w:r>
        <w:rPr>
          <w:rStyle w:val="s0"/>
        </w:rPr>
        <w:t>2021 ж. 3</w:t>
      </w:r>
      <w:r>
        <w:rPr>
          <w:rStyle w:val="s0"/>
        </w:rPr>
        <w:t xml:space="preserve"> маусымға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7336CA">
      <w:pPr>
        <w:pStyle w:val="pj"/>
      </w:pPr>
      <w:r>
        <w:rPr>
          <w:rStyle w:val="s0"/>
        </w:rPr>
        <w:t xml:space="preserve">2022 ж. 10 маусымға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7336CA">
      <w:pPr>
        <w:pStyle w:val="pj"/>
      </w:pPr>
      <w:r>
        <w:t> 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 </w:t>
      </w:r>
    </w:p>
    <w:p w:rsidR="00000000" w:rsidRDefault="007336CA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6CA" w:rsidRDefault="007336CA" w:rsidP="007336CA">
      <w:r>
        <w:separator/>
      </w:r>
    </w:p>
  </w:endnote>
  <w:endnote w:type="continuationSeparator" w:id="0">
    <w:p w:rsidR="007336CA" w:rsidRDefault="007336CA" w:rsidP="00733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CA" w:rsidRDefault="007336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CA" w:rsidRDefault="007336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CA" w:rsidRDefault="007336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6CA" w:rsidRDefault="007336CA" w:rsidP="007336CA">
      <w:r>
        <w:separator/>
      </w:r>
    </w:p>
  </w:footnote>
  <w:footnote w:type="continuationSeparator" w:id="0">
    <w:p w:rsidR="007336CA" w:rsidRDefault="007336CA" w:rsidP="00733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CA" w:rsidRDefault="007336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CA" w:rsidRDefault="007336CA" w:rsidP="00733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6CA" w:rsidRPr="007336CA" w:rsidRDefault="007336CA" w:rsidP="00733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«Өздеріне қатысты өсімдіктер карантині жөніндегі іс-шаралар белгіленетін және жүзеге асырылатын карантинді объектілер мен бөтен текті түрлердің тізбесін және аса қауiптi зиянды организмдер тiзбесiн бекiту туралы» Қазақстан Республикасы Ауыл шаруашылығы министрінің 2015 жылғы 30 наурыздағы № 4-4/282 бұйрығы (2022.10.06.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CA" w:rsidRDefault="007336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6CA"/>
    <w:rsid w:val="00733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6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6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6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6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6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6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6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6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704058" TargetMode="External"/><Relationship Id="rId18" Type="http://schemas.openxmlformats.org/officeDocument/2006/relationships/hyperlink" Target="http://online.zakon.kz/Document/?doc_id=37121000" TargetMode="External"/><Relationship Id="rId26" Type="http://schemas.openxmlformats.org/officeDocument/2006/relationships/hyperlink" Target="http://online.zakon.kz/Document/?doc_id=3432085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842592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kaz/origins/V1500011739" TargetMode="External"/><Relationship Id="rId12" Type="http://schemas.openxmlformats.org/officeDocument/2006/relationships/hyperlink" Target="http://online.zakon.kz/Document/?doc_id=32095799" TargetMode="External"/><Relationship Id="rId17" Type="http://schemas.openxmlformats.org/officeDocument/2006/relationships/hyperlink" Target="http://online.zakon.kz/Document/?doc_id=32011825" TargetMode="External"/><Relationship Id="rId25" Type="http://schemas.openxmlformats.org/officeDocument/2006/relationships/hyperlink" Target="http://online.zakon.kz/Document/?doc_id=38431545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93819" TargetMode="External"/><Relationship Id="rId20" Type="http://schemas.openxmlformats.org/officeDocument/2006/relationships/hyperlink" Target="http://online.zakon.kz/Document/?doc_id=38467444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54694" TargetMode="External"/><Relationship Id="rId24" Type="http://schemas.openxmlformats.org/officeDocument/2006/relationships/hyperlink" Target="http://online.zakon.kz/Document/?doc_id=3565796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18948" TargetMode="External"/><Relationship Id="rId23" Type="http://schemas.openxmlformats.org/officeDocument/2006/relationships/hyperlink" Target="http://online.zakon.kz/Document/?doc_id=37527015" TargetMode="External"/><Relationship Id="rId28" Type="http://schemas.openxmlformats.org/officeDocument/2006/relationships/hyperlink" Target="http://online.zakon.kz/Document/?doc_id=34844257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7976993" TargetMode="External"/><Relationship Id="rId19" Type="http://schemas.openxmlformats.org/officeDocument/2006/relationships/hyperlink" Target="http://online.zakon.kz/Document/?doc_id=3942964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72255" TargetMode="External"/><Relationship Id="rId14" Type="http://schemas.openxmlformats.org/officeDocument/2006/relationships/hyperlink" Target="http://online.zakon.kz/Document/?doc_id=35559519" TargetMode="External"/><Relationship Id="rId22" Type="http://schemas.openxmlformats.org/officeDocument/2006/relationships/hyperlink" Target="http://online.zakon.kz/Document/?doc_id=32376734" TargetMode="External"/><Relationship Id="rId27" Type="http://schemas.openxmlformats.org/officeDocument/2006/relationships/hyperlink" Target="http://online.zakon.kz/Document/?doc_id=3238957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88791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3278</Characters>
  <Application>Microsoft Office Word</Application>
  <DocSecurity>0</DocSecurity>
  <Lines>27</Lines>
  <Paragraphs>7</Paragraphs>
  <ScaleCrop>false</ScaleCrop>
  <Company/>
  <LinksUpToDate>false</LinksUpToDate>
  <CharactersWithSpaces>3542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«Өздеріне қатысты өсімдіктер карантині жөніндегі іс-шаралар белгіленетін және жүзеге асырылатын карантинді объектілер мен бөтен текті түрлердің тізбесін және аса қауiптi зиянды организмдер тiзбесiн бекiту туралы» Қазақстан Республикасы Ауыл шаруашылығы министрінің 2015 жылғы 30 наурыздағы № 4-4/282 бұйрығы (2022.10.06.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2023-11-18T06:22:00Z</dcterms:created>
  <dcterms:modified xsi:type="dcterms:W3CDTF">2023-11-18T06:22:00Z</dcterms:modified>
</cp:coreProperties>
</file>