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4B4F">
      <w:pPr>
        <w:spacing w:before="100" w:beforeAutospacing="1" w:after="100" w:afterAutospacing="1"/>
        <w:jc w:val="right"/>
      </w:pPr>
      <w:bookmarkStart w:id="0" w:name="_GoBack"/>
      <w:bookmarkEnd w:id="0"/>
      <w:r>
        <w:t>26.01.2022</w:t>
      </w:r>
    </w:p>
    <w:p w:rsidR="00000000" w:rsidRDefault="00614B4F">
      <w:pPr>
        <w:pStyle w:val="pc"/>
      </w:pPr>
      <w:r>
        <w:rPr>
          <w:rStyle w:val="s1"/>
        </w:rPr>
        <w:t>Семь топ-менеджеров «Самрук-Казына» освобождены от должностей</w:t>
      </w:r>
    </w:p>
    <w:p w:rsidR="00000000" w:rsidRDefault="00614B4F">
      <w:pPr>
        <w:pStyle w:val="pj"/>
      </w:pPr>
      <w:r>
        <w:rPr>
          <w:rStyle w:val="s0"/>
          <w:b/>
          <w:bCs/>
        </w:rPr>
        <w:t> </w:t>
      </w:r>
    </w:p>
    <w:p w:rsidR="00000000" w:rsidRDefault="00614B4F">
      <w:pPr>
        <w:pStyle w:val="pj"/>
      </w:pPr>
      <w:r>
        <w:rPr>
          <w:rStyle w:val="s0"/>
          <w:b/>
          <w:bCs/>
        </w:rPr>
        <w:t>В «Самрук-Казына» продолжается сокращение штата, передает Zakon.kz.</w:t>
      </w:r>
    </w:p>
    <w:p w:rsidR="00000000" w:rsidRDefault="00614B4F">
      <w:pPr>
        <w:pStyle w:val="pj"/>
      </w:pPr>
      <w:r>
        <w:rPr>
          <w:rStyle w:val="s0"/>
        </w:rPr>
        <w:t>В соответствии с планом мероприятий по реализации поручений главы государства, согласно поданным заявлениям, освобождены от занимаемых должностей:</w:t>
      </w:r>
    </w:p>
    <w:p w:rsidR="00000000" w:rsidRDefault="00614B4F">
      <w:pPr>
        <w:pStyle w:val="pj"/>
      </w:pPr>
      <w:hyperlink r:id="rId7" w:history="1">
        <w:r>
          <w:rPr>
            <w:rStyle w:val="a4"/>
          </w:rPr>
          <w:t>Кравченко Андрей</w:t>
        </w:r>
      </w:hyperlink>
      <w:r>
        <w:rPr>
          <w:rStyle w:val="s0"/>
        </w:rPr>
        <w:t>, управляющий директор по пр</w:t>
      </w:r>
      <w:r>
        <w:rPr>
          <w:rStyle w:val="s0"/>
        </w:rPr>
        <w:t>авовому сопровождению и рискам – член правления АО «Самрук-Қазына»;</w:t>
      </w:r>
    </w:p>
    <w:p w:rsidR="00000000" w:rsidRDefault="00614B4F">
      <w:pPr>
        <w:pStyle w:val="pj"/>
      </w:pPr>
      <w:hyperlink r:id="rId8" w:history="1">
        <w:r>
          <w:rPr>
            <w:rStyle w:val="a4"/>
          </w:rPr>
          <w:t>Манкеев Мухтар</w:t>
        </w:r>
      </w:hyperlink>
      <w:r>
        <w:rPr>
          <w:rStyle w:val="s0"/>
        </w:rPr>
        <w:t>, управляющий директор по корпоративному управлению и социально-трудовым отношениям АО «Самрук-Қазына»;</w:t>
      </w:r>
    </w:p>
    <w:p w:rsidR="00000000" w:rsidRDefault="00614B4F">
      <w:pPr>
        <w:pStyle w:val="pj"/>
      </w:pPr>
      <w:hyperlink r:id="rId9" w:history="1">
        <w:r>
          <w:rPr>
            <w:rStyle w:val="a4"/>
          </w:rPr>
          <w:t>Дурмагамбетов Ерлан</w:t>
        </w:r>
      </w:hyperlink>
      <w:r>
        <w:rPr>
          <w:rStyle w:val="s0"/>
        </w:rPr>
        <w:t>, управляющий директор по стратегии, устойчивому развитию и цифровой трансформации АО «Самрук-Қазына»;</w:t>
      </w:r>
    </w:p>
    <w:p w:rsidR="00000000" w:rsidRDefault="00614B4F">
      <w:pPr>
        <w:pStyle w:val="pj"/>
      </w:pPr>
      <w:hyperlink r:id="rId10" w:history="1">
        <w:r>
          <w:rPr>
            <w:rStyle w:val="a4"/>
          </w:rPr>
          <w:t>Тажигалие</w:t>
        </w:r>
        <w:r>
          <w:rPr>
            <w:rStyle w:val="a4"/>
          </w:rPr>
          <w:t>в Мухтар</w:t>
        </w:r>
      </w:hyperlink>
      <w:r>
        <w:rPr>
          <w:rStyle w:val="s0"/>
        </w:rPr>
        <w:t>, соуправляющий директор по управлению активами АО «Самрук-Қазына»;</w:t>
      </w:r>
    </w:p>
    <w:p w:rsidR="00000000" w:rsidRDefault="00614B4F">
      <w:pPr>
        <w:pStyle w:val="pj"/>
      </w:pPr>
      <w:hyperlink r:id="rId11" w:history="1">
        <w:r>
          <w:rPr>
            <w:rStyle w:val="a4"/>
          </w:rPr>
          <w:t>Есполов Бектенбай</w:t>
        </w:r>
      </w:hyperlink>
      <w:r>
        <w:rPr>
          <w:rStyle w:val="s0"/>
        </w:rPr>
        <w:t>, соуправляющий директор по связям с общественностью и правительством АО «Самрук-Қазына»;</w:t>
      </w:r>
    </w:p>
    <w:p w:rsidR="00000000" w:rsidRDefault="00614B4F">
      <w:pPr>
        <w:pStyle w:val="pj"/>
      </w:pPr>
      <w:hyperlink r:id="rId12" w:history="1">
        <w:r>
          <w:rPr>
            <w:rStyle w:val="a4"/>
          </w:rPr>
          <w:t>Тусупбеков Жанат</w:t>
        </w:r>
      </w:hyperlink>
      <w:r>
        <w:rPr>
          <w:rStyle w:val="s0"/>
        </w:rPr>
        <w:t>, председатель правления ТОО «Объединенная химическая компания»;</w:t>
      </w:r>
    </w:p>
    <w:p w:rsidR="00000000" w:rsidRDefault="00614B4F">
      <w:pPr>
        <w:pStyle w:val="pj"/>
      </w:pPr>
      <w:r>
        <w:rPr>
          <w:rStyle w:val="s0"/>
        </w:rPr>
        <w:t>Кожаков Куат, генеральный директор КФ «Samruk-Kazyna Trust».</w:t>
      </w:r>
    </w:p>
    <w:p w:rsidR="00000000" w:rsidRDefault="00614B4F">
      <w:pPr>
        <w:pStyle w:val="pj"/>
      </w:pPr>
      <w:r>
        <w:rPr>
          <w:rStyle w:val="s0"/>
        </w:rPr>
        <w:t xml:space="preserve">Портфельные компании проинформировали фонд о планируемом </w:t>
      </w:r>
      <w:r>
        <w:rPr>
          <w:rStyle w:val="s0"/>
        </w:rPr>
        <w:t>увольнении целого ряда работников (по группе компаний АО «НК «КазМунайГаз» – 78 человек, АО «НАК» Казатомпром» – 46 человек, АО «НК «Казахстан темір жолы» – 32 человека и др.).</w:t>
      </w:r>
    </w:p>
    <w:p w:rsidR="00000000" w:rsidRDefault="00614B4F">
      <w:pPr>
        <w:pStyle w:val="pj"/>
      </w:pPr>
      <w:r>
        <w:rPr>
          <w:rStyle w:val="s0"/>
        </w:rPr>
        <w:t>Численность управленческих позиций сокращена с 10 до пяти, количество структурн</w:t>
      </w:r>
      <w:r>
        <w:rPr>
          <w:rStyle w:val="s0"/>
        </w:rPr>
        <w:t>ых подразделений – с 27 до 18.</w:t>
      </w:r>
    </w:p>
    <w:p w:rsidR="00000000" w:rsidRDefault="00614B4F">
      <w:pPr>
        <w:pStyle w:val="pj"/>
      </w:pPr>
      <w:r>
        <w:rPr>
          <w:rStyle w:val="s0"/>
        </w:rPr>
        <w:t>Решением правления АО «Самрук-Казына» с 24 января досрочно прекращены полномочия гендиректора ТОО «Самрук-Қазына Инвест» Султанова А.К., председателя правления АО «Samruk-Kazyna Construction» Сандыкбаева Б.А., гендиректора ТО</w:t>
      </w:r>
      <w:r>
        <w:rPr>
          <w:rStyle w:val="s0"/>
        </w:rPr>
        <w:t>О «Самрук-Казына Контракт» Акылова А.Ж., гендиректора ТОО «Самрук-Казына Бизнес Сервис» Елшибекова С.К.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B4F" w:rsidRDefault="00614B4F" w:rsidP="00614B4F">
      <w:r>
        <w:separator/>
      </w:r>
    </w:p>
  </w:endnote>
  <w:endnote w:type="continuationSeparator" w:id="0">
    <w:p w:rsidR="00614B4F" w:rsidRDefault="00614B4F" w:rsidP="00614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4F" w:rsidRDefault="00614B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4F" w:rsidRDefault="00614B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4F" w:rsidRDefault="00614B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B4F" w:rsidRDefault="00614B4F" w:rsidP="00614B4F">
      <w:r>
        <w:separator/>
      </w:r>
    </w:p>
  </w:footnote>
  <w:footnote w:type="continuationSeparator" w:id="0">
    <w:p w:rsidR="00614B4F" w:rsidRDefault="00614B4F" w:rsidP="00614B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4F" w:rsidRDefault="00614B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4F" w:rsidRDefault="00614B4F" w:rsidP="00614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B4F" w:rsidRPr="00614B4F" w:rsidRDefault="00614B4F" w:rsidP="00614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Семь топ-менеджеров «Самрук-Казына» освобождены от должностей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4F" w:rsidRDefault="00614B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B4F"/>
    <w:rsid w:val="00614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B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B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B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B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080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01817" TargetMode="External"/><Relationship Id="rId12" Type="http://schemas.openxmlformats.org/officeDocument/2006/relationships/hyperlink" Target="http://online.zakon.kz/Document/?doc_id=3119561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900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37879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01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1851</Characters>
  <Application>Microsoft Office Word</Application>
  <DocSecurity>0</DocSecurity>
  <Lines>15</Lines>
  <Paragraphs>4</Paragraphs>
  <ScaleCrop>false</ScaleCrop>
  <Company/>
  <LinksUpToDate>false</LinksUpToDate>
  <CharactersWithSpaces>2035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Семь топ-менеджеров «Самрук-Казына» освобождены от должностей (©Paragraph 2023)</dc:title>
  <dc:subject/>
  <dc:creator>Сергей М</dc:creator>
  <cp:keywords/>
  <dc:description/>
  <cp:lastModifiedBy>Сергей М</cp:lastModifiedBy>
  <cp:revision>2</cp:revision>
  <dcterms:created xsi:type="dcterms:W3CDTF">2023-10-30T11:52:00Z</dcterms:created>
  <dcterms:modified xsi:type="dcterms:W3CDTF">2023-10-30T11:52:00Z</dcterms:modified>
</cp:coreProperties>
</file>