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42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июня 2020 года № 365 «О внесении изменения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</w:t>
      </w:r>
      <w:r>
        <w:rPr>
          <w:rStyle w:val="s0"/>
          <w:b/>
          <w:bCs/>
        </w:rPr>
        <w:t>чения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</w:t>
      </w:r>
    </w:p>
    <w:p w:rsidR="00000000" w:rsidRDefault="00962424">
      <w:pPr>
        <w:pStyle w:val="pj"/>
      </w:pPr>
      <w:r>
        <w:rPr>
          <w:rStyle w:val="s0"/>
          <w:b/>
          <w:bCs/>
        </w:rPr>
        <w:t> </w:t>
      </w:r>
    </w:p>
    <w:p w:rsidR="00000000" w:rsidRDefault="00962424">
      <w:pPr>
        <w:pStyle w:val="pj"/>
      </w:pPr>
      <w:r>
        <w:rPr>
          <w:rStyle w:val="s0"/>
        </w:rPr>
        <w:t xml:space="preserve">Опубликовано: </w:t>
      </w:r>
      <w:hyperlink r:id="rId7" w:anchor="!/doc/143709/rus" w:history="1">
        <w:r>
          <w:rPr>
            <w:rStyle w:val="a4"/>
          </w:rPr>
          <w:t>ИС «Эталонный контрольный банк НПА РК в электронном виде» 12 июня 2020 г.</w:t>
        </w:r>
      </w:hyperlink>
      <w:r>
        <w:rPr>
          <w:rStyle w:val="s0"/>
        </w:rPr>
        <w:t>; САПП Республики Казахстан, 2020 г., № 22-23, ст. 185</w:t>
      </w:r>
    </w:p>
    <w:p w:rsidR="00000000" w:rsidRDefault="00962424">
      <w:pPr>
        <w:pStyle w:val="pj"/>
      </w:pPr>
      <w:r>
        <w:rPr>
          <w:rStyle w:val="s0"/>
        </w:rPr>
        <w:t> </w:t>
      </w:r>
    </w:p>
    <w:p w:rsidR="00000000" w:rsidRDefault="0096242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11 августа 2023 года № 670</w:t>
      </w:r>
    </w:p>
    <w:p w:rsidR="00000000" w:rsidRDefault="00962424">
      <w:pPr>
        <w:pStyle w:val="pj"/>
      </w:pPr>
      <w:r>
        <w:rPr>
          <w:rStyle w:val="s0"/>
        </w:rPr>
        <w:t> </w:t>
      </w:r>
    </w:p>
    <w:p w:rsidR="00000000" w:rsidRDefault="00962424">
      <w:pPr>
        <w:pStyle w:val="pj"/>
      </w:pPr>
      <w:r>
        <w:rPr>
          <w:rStyle w:val="s0"/>
        </w:rPr>
        <w:t> </w:t>
      </w:r>
    </w:p>
    <w:p w:rsidR="00000000" w:rsidRDefault="0096242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424" w:rsidRDefault="00962424" w:rsidP="00962424">
      <w:r>
        <w:separator/>
      </w:r>
    </w:p>
  </w:endnote>
  <w:endnote w:type="continuationSeparator" w:id="0">
    <w:p w:rsidR="00962424" w:rsidRDefault="00962424" w:rsidP="00962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424" w:rsidRDefault="00962424" w:rsidP="00962424">
      <w:r>
        <w:separator/>
      </w:r>
    </w:p>
  </w:footnote>
  <w:footnote w:type="continuationSeparator" w:id="0">
    <w:p w:rsidR="00962424" w:rsidRDefault="00962424" w:rsidP="00962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 w:rsidP="009624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424" w:rsidRPr="00962424" w:rsidRDefault="00962424" w:rsidP="009624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июня 2020 года № 365 «О внесении изменения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424" w:rsidRDefault="009624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424"/>
    <w:rsid w:val="00962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4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4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4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4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4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4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4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4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76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695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июня 2020 года № 365 «О внесении изменения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2023-11-28T07:21:00Z</dcterms:created>
  <dcterms:modified xsi:type="dcterms:W3CDTF">2023-11-28T07:21:00Z</dcterms:modified>
</cp:coreProperties>
</file>