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44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B7CE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71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8" w:type="pct"/>
            <w:vAlign w:val="center"/>
            <w:hideMark/>
          </w:tcPr>
          <w:p w:rsidR="00000000" w:rsidRDefault="001B7CE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Есполов Бектенбай Тлектесулы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B7CE1">
            <w:pPr>
              <w:rPr>
                <w:color w:val="000000"/>
              </w:rPr>
            </w:pPr>
          </w:p>
        </w:tc>
        <w:tc>
          <w:tcPr>
            <w:tcW w:w="4558" w:type="pct"/>
            <w:vAlign w:val="center"/>
            <w:hideMark/>
          </w:tcPr>
          <w:p w:rsidR="00000000" w:rsidRDefault="001B7CE1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B7CE1">
            <w:pPr>
              <w:rPr>
                <w:color w:val="000000"/>
              </w:rPr>
            </w:pPr>
          </w:p>
        </w:tc>
        <w:tc>
          <w:tcPr>
            <w:tcW w:w="4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CE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>Соуправляющий директор по связям с общественностью и правительством АО «Самрук-Қазына»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B7CE1">
            <w:pPr>
              <w:rPr>
                <w:color w:val="000000"/>
              </w:rPr>
            </w:pPr>
          </w:p>
        </w:tc>
        <w:tc>
          <w:tcPr>
            <w:tcW w:w="4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CE1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06.01.1983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B7CE1">
            <w:pPr>
              <w:rPr>
                <w:color w:val="000000"/>
              </w:rPr>
            </w:pPr>
          </w:p>
        </w:tc>
        <w:tc>
          <w:tcPr>
            <w:tcW w:w="4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CE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B7CE1">
            <w:pPr>
              <w:rPr>
                <w:color w:val="000000"/>
              </w:rPr>
            </w:pPr>
          </w:p>
        </w:tc>
        <w:tc>
          <w:tcPr>
            <w:tcW w:w="4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CE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B7C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1B7C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B7CE1">
            <w:pPr>
              <w:rPr>
                <w:color w:val="000000"/>
              </w:rPr>
            </w:pPr>
          </w:p>
        </w:tc>
        <w:tc>
          <w:tcPr>
            <w:tcW w:w="45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CE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B7CE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русский, английский, китайский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CE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 университет международных отношений и мировых языков (2004)</w:t>
            </w:r>
          </w:p>
          <w:p w:rsidR="00000000" w:rsidRDefault="001B7CE1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Международная консульская служба» (английский язык)</w:t>
            </w:r>
          </w:p>
          <w:p w:rsidR="00000000" w:rsidRDefault="001B7CE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Пекинский университет, выпускник программы «Болашақ» (2009)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Магистр</w:t>
            </w:r>
            <w:r>
              <w:rPr>
                <w:rStyle w:val="s0"/>
                <w:i/>
                <w:iCs/>
              </w:rPr>
              <w:t xml:space="preserve"> международной политики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7CE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И.о. эксперта Канцелярии Президента Республики Казахстан (09.2009-12.2009);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Эксперт Канцелярии Президента Республики Казахстан (12.2009-02.2010);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Эксперт Протокола Президента Республики Казахстан (02.2010-11.2011);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Консультант Протокола Президента Республики Казахстан (11.2011-08.2012);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Заведующий сектором Протокола Президента Республики Казахстан (08.2012-05.2013);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Заместитель </w:t>
            </w:r>
            <w:r>
              <w:rPr>
                <w:rStyle w:val="s0"/>
              </w:rPr>
              <w:t>шефа Протокола Президента Республики Казахстан (05.2013-12.2018);</w:t>
            </w:r>
          </w:p>
          <w:p w:rsidR="00000000" w:rsidRDefault="001B7CE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Государственный инспектор Отдела государственного контроля и организационно-территориальной работы Администрации Президента Республики Казахстан (12.2018-05.2020);</w:t>
            </w:r>
          </w:p>
          <w:p w:rsidR="00000000" w:rsidRDefault="001B7CE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Аким района </w:t>
            </w:r>
            <w:r>
              <w:rPr>
                <w:rStyle w:val="s0"/>
              </w:rPr>
              <w:t>«Алматы» города Нур-Султан (19.05.2020-07.2021);</w:t>
            </w:r>
          </w:p>
          <w:p w:rsidR="00000000" w:rsidRDefault="001B7CE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>Соуправляющий директор по связям с общественностью и правительством АО «Самрук-Қазына» (2021-</w:t>
            </w:r>
            <w:hyperlink r:id="rId8" w:history="1">
              <w:r>
                <w:rPr>
                  <w:rStyle w:val="a4"/>
                </w:rPr>
                <w:t>01.2022</w:t>
              </w:r>
            </w:hyperlink>
            <w:r>
              <w:t>)</w:t>
            </w:r>
          </w:p>
        </w:tc>
      </w:tr>
    </w:tbl>
    <w:p w:rsidR="00000000" w:rsidRDefault="001B7CE1">
      <w:pPr>
        <w:pStyle w:val="p"/>
      </w:pPr>
      <w:r>
        <w:t> </w:t>
      </w:r>
    </w:p>
    <w:p w:rsidR="00000000" w:rsidRDefault="001B7CE1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CE1" w:rsidRDefault="001B7CE1" w:rsidP="001B7CE1">
      <w:r>
        <w:separator/>
      </w:r>
    </w:p>
  </w:endnote>
  <w:endnote w:type="continuationSeparator" w:id="0">
    <w:p w:rsidR="001B7CE1" w:rsidRDefault="001B7CE1" w:rsidP="001B7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CE1" w:rsidRDefault="001B7CE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CE1" w:rsidRDefault="001B7CE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CE1" w:rsidRDefault="001B7CE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CE1" w:rsidRDefault="001B7CE1" w:rsidP="001B7CE1">
      <w:r>
        <w:separator/>
      </w:r>
    </w:p>
  </w:footnote>
  <w:footnote w:type="continuationSeparator" w:id="0">
    <w:p w:rsidR="001B7CE1" w:rsidRDefault="001B7CE1" w:rsidP="001B7C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CE1" w:rsidRDefault="001B7CE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CE1" w:rsidRDefault="001B7CE1" w:rsidP="001B7C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7CE1" w:rsidRPr="001B7CE1" w:rsidRDefault="001B7CE1" w:rsidP="001B7C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Есполов Бектенбай Тлектесулы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CE1" w:rsidRDefault="001B7CE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7CE1"/>
    <w:rsid w:val="001B7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B7C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7C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B7C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B7CE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B7C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B7C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B7C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7C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B7C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B7CE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B7C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B7C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463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1324</Characters>
  <Application>Microsoft Office Word</Application>
  <DocSecurity>0</DocSecurity>
  <Lines>11</Lines>
  <Paragraphs>3</Paragraphs>
  <ScaleCrop>false</ScaleCrop>
  <Company/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Есполов Бектенбай Тлектесулы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2023-08-31T04:13:00Z</dcterms:created>
  <dcterms:modified xsi:type="dcterms:W3CDTF">2023-08-31T04:13:00Z</dcterms:modified>
</cp:coreProperties>
</file>