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5F2B">
      <w:pPr>
        <w:pStyle w:val="pj"/>
      </w:pPr>
      <w:bookmarkStart w:id="0" w:name="_GoBack"/>
      <w:bookmarkEnd w:id="0"/>
      <w:r>
        <w:rPr>
          <w:rStyle w:val="s0"/>
          <w:b/>
          <w:bCs/>
        </w:rPr>
        <w:t>Протокол об условиях и переходных положениях по применению Кыргызской Республикой Договора о Евразийском экономическом союзе от 29 мая 2014 года, отдельных международных договоров, входящих в право Евразийского экономического союза, и актов органов Евразий</w:t>
      </w:r>
      <w:r>
        <w:rPr>
          <w:rStyle w:val="s0"/>
          <w:b/>
          <w:bCs/>
        </w:rPr>
        <w:t>ского экономического союза в связи с присоединением Кыргызской Республики к Договору о Евразийском экономическом союзе от 29 мая 2014 года (г. Москва, 8 мая 2015 года) (с изменениями по состоянию на 29.02.2024 г.)</w:t>
      </w:r>
    </w:p>
    <w:p w:rsidR="00000000" w:rsidRDefault="00EC5F2B">
      <w:pPr>
        <w:pStyle w:val="p"/>
      </w:pPr>
      <w:r>
        <w:t> </w:t>
      </w:r>
    </w:p>
    <w:p w:rsidR="00000000" w:rsidRDefault="00EC5F2B">
      <w:pPr>
        <w:pStyle w:val="pj"/>
      </w:pPr>
      <w:r>
        <w:rPr>
          <w:rStyle w:val="s0"/>
        </w:rPr>
        <w:t xml:space="preserve">Проект Закона РК о ратификации внесен на рассмотрение Мажилиса Парламента РК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 июня 2015 года № 467</w:t>
      </w:r>
    </w:p>
    <w:p w:rsidR="00000000" w:rsidRDefault="00EC5F2B">
      <w:pPr>
        <w:pStyle w:val="p"/>
      </w:pPr>
      <w:r>
        <w:t> </w:t>
      </w:r>
    </w:p>
    <w:p w:rsidR="00000000" w:rsidRDefault="00EC5F2B">
      <w:pPr>
        <w:pStyle w:val="pj"/>
      </w:pPr>
      <w:r>
        <w:rPr>
          <w:rStyle w:val="s0"/>
        </w:rPr>
        <w:t xml:space="preserve">Проект </w:t>
      </w:r>
      <w:hyperlink r:id="rId8" w:history="1">
        <w:r>
          <w:rPr>
            <w:rStyle w:val="a4"/>
          </w:rPr>
          <w:t>Протокола</w:t>
        </w:r>
      </w:hyperlink>
      <w:r>
        <w:rPr>
          <w:rStyle w:val="s0"/>
        </w:rPr>
        <w:t xml:space="preserve"> о внесении изменений одобрен Распоряжением Совета Евразийской экономической комиссии от 28 апреля 2017 года № 19</w:t>
      </w:r>
    </w:p>
    <w:p w:rsidR="00000000" w:rsidRDefault="00EC5F2B">
      <w:pPr>
        <w:pStyle w:val="p"/>
      </w:pPr>
      <w:r>
        <w:t> </w:t>
      </w:r>
    </w:p>
    <w:p w:rsidR="00000000" w:rsidRDefault="00EC5F2B">
      <w:pPr>
        <w:pStyle w:val="pj"/>
      </w:pPr>
      <w:r>
        <w:rPr>
          <w:rStyle w:val="s0"/>
        </w:rPr>
        <w:t xml:space="preserve">Предложение о подписании внесено на рассмотрение Президента РК </w:t>
      </w: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 апреля 2015 года № 348 </w:t>
      </w:r>
    </w:p>
    <w:p w:rsidR="00000000" w:rsidRDefault="00EC5F2B">
      <w:pPr>
        <w:pStyle w:val="pj"/>
      </w:pPr>
      <w:r>
        <w:rPr>
          <w:rStyle w:val="s0"/>
        </w:rPr>
        <w:t> </w:t>
      </w:r>
    </w:p>
    <w:p w:rsidR="00000000" w:rsidRDefault="00EC5F2B">
      <w:pPr>
        <w:pStyle w:val="pj"/>
      </w:pPr>
      <w:r>
        <w:rPr>
          <w:rStyle w:val="s0"/>
        </w:rPr>
        <w:t xml:space="preserve">Ратифицирован </w:t>
      </w: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 августа 2015 года № 346-V</w:t>
      </w:r>
    </w:p>
    <w:p w:rsidR="00000000" w:rsidRDefault="00EC5F2B">
      <w:pPr>
        <w:pStyle w:val="pj"/>
      </w:pPr>
      <w:hyperlink r:id="rId11" w:history="1">
        <w:r>
          <w:rPr>
            <w:rStyle w:val="a4"/>
          </w:rPr>
          <w:t>Вступил в силу</w:t>
        </w:r>
      </w:hyperlink>
      <w:r>
        <w:rPr>
          <w:rStyle w:val="s0"/>
        </w:rPr>
        <w:t xml:space="preserve"> 12 августа 2015 года</w:t>
      </w:r>
    </w:p>
    <w:p w:rsidR="00000000" w:rsidRDefault="00EC5F2B">
      <w:pPr>
        <w:pStyle w:val="pj"/>
      </w:pPr>
      <w:r>
        <w:rPr>
          <w:rStyle w:val="s0"/>
        </w:rPr>
        <w:t> </w:t>
      </w:r>
    </w:p>
    <w:p w:rsidR="00000000" w:rsidRDefault="00EC5F2B">
      <w:pPr>
        <w:pStyle w:val="pj"/>
      </w:pPr>
      <w:r>
        <w:rPr>
          <w:rStyle w:val="s0"/>
        </w:rPr>
        <w:t>Внесены изменения:</w:t>
      </w:r>
    </w:p>
    <w:p w:rsidR="00000000" w:rsidRDefault="00EC5F2B">
      <w:pPr>
        <w:pStyle w:val="pj"/>
      </w:pPr>
      <w:r>
        <w:rPr>
          <w:rStyle w:val="s0"/>
        </w:rPr>
        <w:t> </w:t>
      </w:r>
    </w:p>
    <w:p w:rsidR="00000000" w:rsidRDefault="00EC5F2B">
      <w:pPr>
        <w:pStyle w:val="pj"/>
      </w:pPr>
      <w:hyperlink r:id="rId12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14.05.18 г.;</w:t>
      </w:r>
    </w:p>
    <w:p w:rsidR="00000000" w:rsidRDefault="00EC5F2B">
      <w:pPr>
        <w:pStyle w:val="pj"/>
      </w:pPr>
      <w:hyperlink r:id="rId13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29.05.19 г. (вст</w:t>
      </w:r>
      <w:r>
        <w:rPr>
          <w:rStyle w:val="s0"/>
        </w:rPr>
        <w:t>упил в силу 5 ноября 2020 г.);</w:t>
      </w:r>
    </w:p>
    <w:p w:rsidR="00000000" w:rsidRDefault="00EC5F2B">
      <w:pPr>
        <w:pStyle w:val="pj"/>
      </w:pPr>
      <w:hyperlink r:id="rId14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14.04.20 г. (вступил в силу 15 июня 2021 г., </w:t>
      </w:r>
      <w:hyperlink r:id="rId15" w:anchor="sub_id=20000" w:history="1">
        <w:r>
          <w:rPr>
            <w:rStyle w:val="a4"/>
          </w:rPr>
          <w:t>временно применяет</w:t>
        </w:r>
        <w:r>
          <w:rPr>
            <w:rStyle w:val="a4"/>
          </w:rPr>
          <w:t>ся</w:t>
        </w:r>
      </w:hyperlink>
      <w:r>
        <w:rPr>
          <w:rStyle w:val="s0"/>
        </w:rPr>
        <w:t xml:space="preserve"> с 14 апреля 2020 г. и распространяется на правоотношения, возникшие с 1 января 2020 г.);</w:t>
      </w:r>
    </w:p>
    <w:p w:rsidR="00000000" w:rsidRDefault="00EC5F2B">
      <w:pPr>
        <w:pStyle w:val="pj"/>
      </w:pPr>
      <w:hyperlink r:id="rId16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19.04.22 г. (вступил в силу с 6 марта 2023 г. и </w:t>
      </w:r>
      <w:hyperlink r:id="rId17" w:anchor="sub_id=20000" w:history="1">
        <w:r>
          <w:rPr>
            <w:rStyle w:val="a4"/>
          </w:rPr>
          <w:t>распространяется</w:t>
        </w:r>
      </w:hyperlink>
      <w:r>
        <w:rPr>
          <w:rStyle w:val="s0"/>
        </w:rPr>
        <w:t xml:space="preserve"> на правоотношения, возникшие с 12 августа 2021 г.);</w:t>
      </w:r>
    </w:p>
    <w:p w:rsidR="00000000" w:rsidRDefault="00EC5F2B">
      <w:pPr>
        <w:pStyle w:val="pj"/>
      </w:pPr>
      <w:hyperlink r:id="rId18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25.05.23 г. (вступило в силу с 29 февраля 2024 г.).</w:t>
      </w:r>
    </w:p>
    <w:p w:rsidR="00000000" w:rsidRDefault="00EC5F2B">
      <w:pPr>
        <w:pStyle w:val="pji"/>
      </w:pPr>
      <w:r>
        <w:rPr>
          <w:rStyle w:val="s3"/>
        </w:rPr>
        <w:t> </w:t>
      </w:r>
    </w:p>
    <w:p w:rsidR="00000000" w:rsidRDefault="00EC5F2B">
      <w:pPr>
        <w:pStyle w:val="pj"/>
      </w:pPr>
      <w:r>
        <w:rPr>
          <w:rStyle w:val="s0"/>
        </w:rPr>
        <w:t>Предыдущие редакции:</w:t>
      </w:r>
    </w:p>
    <w:p w:rsidR="00000000" w:rsidRDefault="00EC5F2B">
      <w:pPr>
        <w:pStyle w:val="pj"/>
      </w:pPr>
      <w:r>
        <w:rPr>
          <w:rStyle w:val="s0"/>
        </w:rPr>
        <w:t> </w:t>
      </w:r>
    </w:p>
    <w:p w:rsidR="00000000" w:rsidRDefault="00EC5F2B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14.05.18 г.</w:t>
      </w:r>
    </w:p>
    <w:p w:rsidR="00000000" w:rsidRDefault="00EC5F2B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29.05.19 г.</w:t>
      </w:r>
    </w:p>
    <w:p w:rsidR="00000000" w:rsidRDefault="00EC5F2B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14.04.20 г.</w:t>
      </w:r>
    </w:p>
    <w:p w:rsidR="00000000" w:rsidRDefault="00EC5F2B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19.04.22 г.</w:t>
      </w:r>
    </w:p>
    <w:p w:rsidR="00000000" w:rsidRDefault="00EC5F2B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25.05.23 г.</w:t>
      </w:r>
    </w:p>
    <w:p w:rsidR="00000000" w:rsidRDefault="00EC5F2B">
      <w:pPr>
        <w:pStyle w:val="pj"/>
      </w:pPr>
      <w:r>
        <w:t> </w:t>
      </w:r>
    </w:p>
    <w:p w:rsidR="00000000" w:rsidRDefault="00EC5F2B">
      <w:pPr>
        <w:pStyle w:val="pj"/>
      </w:pPr>
      <w:r>
        <w:rPr>
          <w:rStyle w:val="s0"/>
        </w:rPr>
        <w:t> </w:t>
      </w:r>
    </w:p>
    <w:p w:rsidR="00000000" w:rsidRDefault="00EC5F2B">
      <w:pPr>
        <w:pStyle w:val="pj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5F2B" w:rsidRDefault="00EC5F2B" w:rsidP="00EC5F2B">
      <w:r>
        <w:separator/>
      </w:r>
    </w:p>
  </w:endnote>
  <w:endnote w:type="continuationSeparator" w:id="0">
    <w:p w:rsidR="00EC5F2B" w:rsidRDefault="00EC5F2B" w:rsidP="00EC5F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F2B" w:rsidRDefault="00EC5F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F2B" w:rsidRDefault="00EC5F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F2B" w:rsidRDefault="00EC5F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5F2B" w:rsidRDefault="00EC5F2B" w:rsidP="00EC5F2B">
      <w:r>
        <w:separator/>
      </w:r>
    </w:p>
  </w:footnote>
  <w:footnote w:type="continuationSeparator" w:id="0">
    <w:p w:rsidR="00EC5F2B" w:rsidRDefault="00EC5F2B" w:rsidP="00EC5F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F2B" w:rsidRDefault="00EC5F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F2B" w:rsidRDefault="00EC5F2B" w:rsidP="00EC5F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5F2B" w:rsidRPr="00EC5F2B" w:rsidRDefault="00EC5F2B" w:rsidP="00EC5F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Протокол об условиях и переходных положениях по применению Кыргызской Республикой Договора о Евразийском экономическом союзе от 29 мая 2014 года, отдельных международных договоров, 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2014 года (г. Москва, 8 мая 2015 года) (с изменениями по состоянию на 29.02.2024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F2B" w:rsidRDefault="00EC5F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5F2B"/>
    <w:rsid w:val="00EC5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5F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5F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5F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5F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5F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5F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5F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5F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64320" TargetMode="External"/><Relationship Id="rId13" Type="http://schemas.openxmlformats.org/officeDocument/2006/relationships/hyperlink" Target="http://online.zakon.kz/Document/?doc_id=33892740" TargetMode="External"/><Relationship Id="rId18" Type="http://schemas.openxmlformats.org/officeDocument/2006/relationships/hyperlink" Target="http://online.zakon.kz/Document/?doc_id=36314537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816227" TargetMode="External"/><Relationship Id="rId7" Type="http://schemas.openxmlformats.org/officeDocument/2006/relationships/hyperlink" Target="http://online.zakon.kz/Document/?doc_id=32136826" TargetMode="External"/><Relationship Id="rId12" Type="http://schemas.openxmlformats.org/officeDocument/2006/relationships/hyperlink" Target="http://online.zakon.kz/Document/?doc_id=35998582" TargetMode="External"/><Relationship Id="rId17" Type="http://schemas.openxmlformats.org/officeDocument/2006/relationships/hyperlink" Target="http://online.zakon.kz/Document/?doc_id=35519427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519427" TargetMode="External"/><Relationship Id="rId20" Type="http://schemas.openxmlformats.org/officeDocument/2006/relationships/hyperlink" Target="http://online.zakon.kz/Document/?doc_id=38819156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58190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59078" TargetMode="External"/><Relationship Id="rId23" Type="http://schemas.openxmlformats.org/officeDocument/2006/relationships/hyperlink" Target="http://online.zakon.kz/Document/?doc_id=32206195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3643512" TargetMode="External"/><Relationship Id="rId19" Type="http://schemas.openxmlformats.org/officeDocument/2006/relationships/hyperlink" Target="http://online.zakon.kz/Document/?doc_id=37751890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38915" TargetMode="External"/><Relationship Id="rId14" Type="http://schemas.openxmlformats.org/officeDocument/2006/relationships/hyperlink" Target="http://online.zakon.kz/Document/?doc_id=38659078" TargetMode="External"/><Relationship Id="rId22" Type="http://schemas.openxmlformats.org/officeDocument/2006/relationships/hyperlink" Target="http://online.zakon.kz/Document/?doc_id=33938081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2655</Characters>
  <Application>Microsoft Office Word</Application>
  <DocSecurity>0</DocSecurity>
  <Lines>22</Lines>
  <Paragraphs>5</Paragraphs>
  <ScaleCrop>false</ScaleCrop>
  <Company>SPecialiST RePack</Company>
  <LinksUpToDate>false</LinksUpToDate>
  <CharactersWithSpaces>2910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об условиях и переходных положениях по применению Кыргызской Республикой Договора о Евразийском экономическом союзе от 29 мая 2014 года, отдельных международных договоров, 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2014 года (г. Москва, 8 мая 2015 года) (с изменениями по состоянию на 29.02.2024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2024-05-03T07:22:00Z</dcterms:created>
  <dcterms:modified xsi:type="dcterms:W3CDTF">2024-05-03T07:22:00Z</dcterms:modified>
</cp:coreProperties>
</file>