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3215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Единый таможенный тариф Евразийского экономического союза (ЕТТ ЕАЭС). Раздел III. Жиры и масла животного, растительного или микробиологического происхождения и продукты их расщепления; готовые пищевые жиры; воски животного или растительного происхождения (</w:t>
      </w:r>
      <w:r>
        <w:rPr>
          <w:rStyle w:val="s0"/>
          <w:b/>
          <w:bCs/>
        </w:rPr>
        <w:t>с изменениями и дополнениями по состоянию на 20.12.2023 г.)</w:t>
      </w:r>
    </w:p>
    <w:p w:rsidR="00000000" w:rsidRDefault="00923215">
      <w:pPr>
        <w:pStyle w:val="pj"/>
      </w:pPr>
      <w:r>
        <w:rPr>
          <w:rStyle w:val="s0"/>
          <w:b/>
          <w:bCs/>
        </w:rPr>
        <w:t> </w:t>
      </w:r>
    </w:p>
    <w:p w:rsidR="00000000" w:rsidRDefault="0092321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923215">
      <w:pPr>
        <w:pStyle w:val="pj"/>
      </w:pPr>
      <w:r>
        <w:rPr>
          <w:rStyle w:val="s0"/>
        </w:rPr>
        <w:t> </w:t>
      </w:r>
    </w:p>
    <w:p w:rsidR="00000000" w:rsidRDefault="00923215">
      <w:pPr>
        <w:pStyle w:val="pj"/>
      </w:pPr>
      <w:hyperlink r:id="rId7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05.04.22 г. № 46 (</w:t>
      </w:r>
      <w:hyperlink r:id="rId8" w:anchor="sub_id=4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апреля 2022 г.);</w:t>
      </w:r>
    </w:p>
    <w:p w:rsidR="00000000" w:rsidRDefault="00923215">
      <w:pPr>
        <w:pStyle w:val="pj"/>
      </w:pPr>
      <w:hyperlink r:id="rId9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</w:t>
      </w:r>
      <w:r>
        <w:rPr>
          <w:rStyle w:val="s0"/>
        </w:rPr>
        <w:t>.04.22 г. № 63 (</w:t>
      </w:r>
      <w:hyperlink r:id="rId10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апреля 2022 г.);</w:t>
      </w:r>
    </w:p>
    <w:p w:rsidR="00000000" w:rsidRDefault="00923215">
      <w:pPr>
        <w:pStyle w:val="pj"/>
      </w:pPr>
      <w:hyperlink r:id="rId11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</w:t>
      </w:r>
      <w:r>
        <w:t xml:space="preserve"> </w:t>
      </w:r>
      <w:r>
        <w:rPr>
          <w:rStyle w:val="s0"/>
        </w:rPr>
        <w:t>Евразийской экономическо</w:t>
      </w:r>
      <w:r>
        <w:rPr>
          <w:rStyle w:val="s0"/>
        </w:rPr>
        <w:t>й комиссии</w:t>
      </w:r>
      <w:r>
        <w:t xml:space="preserve"> </w:t>
      </w:r>
      <w:r>
        <w:rPr>
          <w:rStyle w:val="s0"/>
        </w:rPr>
        <w:t>от 28.09.22 г. № 135</w:t>
      </w:r>
      <w:r>
        <w:t xml:space="preserve"> (</w:t>
      </w:r>
      <w:hyperlink r:id="rId12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</w:t>
      </w:r>
      <w:r>
        <w:t xml:space="preserve">с 10 октября 2022 г. </w:t>
      </w:r>
      <w:r>
        <w:rPr>
          <w:rStyle w:val="s0"/>
        </w:rPr>
        <w:t>и распространяется на правоотношения, возникшие с 1 октября 2022 г.</w:t>
      </w:r>
      <w:r>
        <w:t>);</w:t>
      </w:r>
    </w:p>
    <w:p w:rsidR="00000000" w:rsidRDefault="00923215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14.11.23 г. № 155 (</w:t>
      </w:r>
      <w:hyperlink r:id="rId14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20 декабря 2023 г.).</w:t>
      </w:r>
    </w:p>
    <w:p w:rsidR="00000000" w:rsidRDefault="00923215">
      <w:pPr>
        <w:pStyle w:val="pj"/>
      </w:pPr>
      <w:r>
        <w:rPr>
          <w:rStyle w:val="s0"/>
        </w:rPr>
        <w:t> </w:t>
      </w:r>
    </w:p>
    <w:p w:rsidR="00000000" w:rsidRDefault="00923215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923215">
      <w:pPr>
        <w:pStyle w:val="pj"/>
      </w:pPr>
      <w:r>
        <w:rPr>
          <w:rStyle w:val="s0"/>
        </w:rPr>
        <w:t> </w:t>
      </w:r>
    </w:p>
    <w:p w:rsidR="00000000" w:rsidRDefault="0092321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05.04.22 г.; от 12.04.22 г.</w:t>
      </w:r>
    </w:p>
    <w:p w:rsidR="00000000" w:rsidRDefault="0092321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</w:t>
      </w:r>
      <w:r>
        <w:t>22 г.</w:t>
      </w:r>
    </w:p>
    <w:p w:rsidR="00000000" w:rsidRDefault="0092321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14.11.23 г.</w:t>
      </w:r>
    </w:p>
    <w:p w:rsidR="00000000" w:rsidRDefault="00923215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215" w:rsidRDefault="00923215" w:rsidP="00923215">
      <w:r>
        <w:separator/>
      </w:r>
    </w:p>
  </w:endnote>
  <w:endnote w:type="continuationSeparator" w:id="0">
    <w:p w:rsidR="00923215" w:rsidRDefault="00923215" w:rsidP="00923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215" w:rsidRDefault="009232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215" w:rsidRDefault="009232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215" w:rsidRDefault="009232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215" w:rsidRDefault="00923215" w:rsidP="00923215">
      <w:r>
        <w:separator/>
      </w:r>
    </w:p>
  </w:footnote>
  <w:footnote w:type="continuationSeparator" w:id="0">
    <w:p w:rsidR="00923215" w:rsidRDefault="00923215" w:rsidP="009232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215" w:rsidRDefault="009232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215" w:rsidRDefault="00923215" w:rsidP="009232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3215" w:rsidRPr="00923215" w:rsidRDefault="00923215" w:rsidP="009232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Единый таможенный тариф Евразийского экономического союза (ЕТТ ЕАЭС). Раздел III. Жиры и масла животного, растительного или микробиологического происхождения и продукты их расщепления; готовые пищевые жиры; воски животного или растительного происхождения (с изменениями и дополнениями по состоянию на 20.12.2023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215" w:rsidRDefault="009232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3215"/>
    <w:rsid w:val="00923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32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32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32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32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32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32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32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32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46743" TargetMode="External"/><Relationship Id="rId13" Type="http://schemas.openxmlformats.org/officeDocument/2006/relationships/hyperlink" Target="http://online.zakon.kz/Document/?doc_id=3691616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4046743" TargetMode="External"/><Relationship Id="rId12" Type="http://schemas.openxmlformats.org/officeDocument/2006/relationships/hyperlink" Target="http://online.zakon.kz/Document/?doc_id=39583953" TargetMode="External"/><Relationship Id="rId17" Type="http://schemas.openxmlformats.org/officeDocument/2006/relationships/hyperlink" Target="http://online.zakon.kz/Document/?doc_id=3672874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4833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8395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8938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12203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22035" TargetMode="External"/><Relationship Id="rId14" Type="http://schemas.openxmlformats.org/officeDocument/2006/relationships/hyperlink" Target="http://online.zakon.kz/Document/?doc_id=3691616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1753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Единый таможенный тариф Евразийского экономического союза (ЕТТ ЕАЭС). Раздел III. Жиры и масла животного, растительного или микробиологического происхождения и продукты их расщепления; готовые пищевые жиры; воски животного или растительного происхождения (с изменениями и дополнениями по состоянию на 20.12.2023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2024-04-26T00:25:00Z</dcterms:created>
  <dcterms:modified xsi:type="dcterms:W3CDTF">2024-04-26T00:25:00Z</dcterms:modified>
</cp:coreProperties>
</file>