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705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октября 2022 года № 2643-IX «О внесении изменений в Налоговый кодекс Украины и другие законы Украины относительно особенностей вывода с рынка системно важного банка в условиях военного положения»</w:t>
      </w:r>
    </w:p>
    <w:p w:rsidR="00000000" w:rsidRDefault="00F5705B">
      <w:pPr>
        <w:pStyle w:val="pj"/>
      </w:pPr>
      <w:r>
        <w:rPr>
          <w:rStyle w:val="s0"/>
          <w:b/>
          <w:bCs/>
        </w:rPr>
        <w:t> </w:t>
      </w:r>
    </w:p>
    <w:p w:rsidR="00000000" w:rsidRDefault="00F5705B">
      <w:pPr>
        <w:pStyle w:val="pj"/>
      </w:pPr>
      <w:r>
        <w:t>Опубликован: Голос Украины от 27.10.2022 г., № 219.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05B" w:rsidRDefault="00F5705B" w:rsidP="00F5705B">
      <w:r>
        <w:separator/>
      </w:r>
    </w:p>
  </w:endnote>
  <w:endnote w:type="continuationSeparator" w:id="0">
    <w:p w:rsidR="00F5705B" w:rsidRDefault="00F5705B" w:rsidP="00F570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05B" w:rsidRDefault="00F5705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05B" w:rsidRDefault="00F5705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05B" w:rsidRDefault="00F5705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05B" w:rsidRDefault="00F5705B" w:rsidP="00F5705B">
      <w:r>
        <w:separator/>
      </w:r>
    </w:p>
  </w:footnote>
  <w:footnote w:type="continuationSeparator" w:id="0">
    <w:p w:rsidR="00F5705B" w:rsidRDefault="00F5705B" w:rsidP="00F570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05B" w:rsidRDefault="00F5705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05B" w:rsidRDefault="00F5705B" w:rsidP="00F5705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705B" w:rsidRPr="00F5705B" w:rsidRDefault="00F5705B" w:rsidP="00F5705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октября 2022 года № 2643-IX «О внесении изменений в Налоговый кодекс Украины и другие законы Украины относительно особенностей вывода с рынка системно важного банка в условиях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05B" w:rsidRDefault="00F5705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705B"/>
    <w:rsid w:val="00F57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5705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5705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570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570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5705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5705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570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570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229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октября 2022 года № 2643-IX «О внесении изменений в Налоговый кодекс Украины и другие законы Украины относительно особенностей вывода с рынка системно важного банка в условиях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2023-11-28T18:07:00Z</dcterms:created>
  <dcterms:modified xsi:type="dcterms:W3CDTF">2023-11-28T18:07:00Z</dcterms:modified>
</cp:coreProperties>
</file>