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1DBE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составления налоговой отчетности (декларации) по корпоративному подоходному налогу (форма 100.00)» (приложения 1, 2 к приказу Первого заместителя Премьера-Министра Республики Казахстан - Министра финансов Республики Казахстан от 20 января 2020 года</w:t>
      </w:r>
      <w:r>
        <w:rPr>
          <w:rStyle w:val="s0"/>
          <w:b/>
          <w:bCs/>
        </w:rPr>
        <w:t xml:space="preserve"> № 39) (с изменениями и дополнениями по состоянию на 14.12.2024 г.)</w:t>
      </w:r>
    </w:p>
    <w:p w:rsidR="00000000" w:rsidRDefault="00031DBE">
      <w:pPr>
        <w:pStyle w:val="pj"/>
      </w:pPr>
      <w:r>
        <w:rPr>
          <w:rStyle w:val="s0"/>
          <w:b/>
          <w:bCs/>
        </w:rPr>
        <w:t> </w:t>
      </w:r>
    </w:p>
    <w:p w:rsidR="00000000" w:rsidRDefault="00031DBE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21 января 2020 года под № 19897</w:t>
      </w:r>
    </w:p>
    <w:p w:rsidR="00000000" w:rsidRDefault="00031DBE">
      <w:pPr>
        <w:pStyle w:val="pj"/>
      </w:pPr>
      <w:r>
        <w:rPr>
          <w:b/>
          <w:bCs/>
        </w:rPr>
        <w:t> </w:t>
      </w:r>
    </w:p>
    <w:p w:rsidR="00000000" w:rsidRDefault="00031DBE">
      <w:pPr>
        <w:pStyle w:val="pj"/>
      </w:pPr>
      <w:r>
        <w:rPr>
          <w:rStyle w:val="s0"/>
        </w:rPr>
        <w:t xml:space="preserve">Опубликованы: </w:t>
      </w:r>
      <w:hyperlink r:id="rId7" w:anchor="!/doc/139312/rus" w:history="1">
        <w:r>
          <w:rPr>
            <w:rStyle w:val="a4"/>
          </w:rPr>
          <w:t>ИС «Эталонный контрольный банк НПА РК в электронном виде» 13 февраля 2020 г.</w:t>
        </w:r>
      </w:hyperlink>
    </w:p>
    <w:p w:rsidR="00000000" w:rsidRDefault="00031DBE">
      <w:pPr>
        <w:pStyle w:val="pj"/>
      </w:pPr>
      <w:r>
        <w:t> </w:t>
      </w:r>
    </w:p>
    <w:p w:rsidR="00000000" w:rsidRDefault="00031DBE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031DBE">
      <w:pPr>
        <w:pStyle w:val="pj"/>
      </w:pPr>
      <w:r>
        <w:rPr>
          <w:rStyle w:val="s0"/>
        </w:rPr>
        <w:t> </w:t>
      </w:r>
    </w:p>
    <w:p w:rsidR="00000000" w:rsidRDefault="00031DBE">
      <w:pPr>
        <w:pStyle w:val="pj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>инистра финансов РК от 20.12.20 г. № 1214 (введен в действие с 1 января 2021 г.);</w:t>
      </w:r>
    </w:p>
    <w:p w:rsidR="00000000" w:rsidRDefault="00031DBE">
      <w:pPr>
        <w:pStyle w:val="pj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18.01.22 г. № 49 (введен в действие по истечении десяти кале</w:t>
      </w:r>
      <w:r>
        <w:rPr>
          <w:rStyle w:val="s0"/>
        </w:rPr>
        <w:t xml:space="preserve">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31DBE">
      <w:pPr>
        <w:pStyle w:val="pj"/>
      </w:pPr>
      <w:hyperlink r:id="rId11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25.11.24 г. №</w:t>
      </w:r>
      <w:r>
        <w:rPr>
          <w:rStyle w:val="s0"/>
        </w:rPr>
        <w:t xml:space="preserve"> 783 (</w:t>
      </w:r>
      <w:hyperlink r:id="rId12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декабря 2024 г.)</w:t>
      </w:r>
    </w:p>
    <w:p w:rsidR="00000000" w:rsidRDefault="00031DBE">
      <w:pPr>
        <w:pStyle w:val="pj"/>
      </w:pPr>
      <w:r>
        <w:rPr>
          <w:rStyle w:val="s0"/>
        </w:rPr>
        <w:t> </w:t>
      </w:r>
    </w:p>
    <w:p w:rsidR="00000000" w:rsidRDefault="00031DBE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031DBE">
      <w:pPr>
        <w:pStyle w:val="pj"/>
      </w:pPr>
      <w:r>
        <w:rPr>
          <w:rStyle w:val="s0"/>
        </w:rPr>
        <w:t> </w:t>
      </w:r>
    </w:p>
    <w:p w:rsidR="00000000" w:rsidRDefault="00031DBE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20.12.20 г.</w:t>
      </w:r>
    </w:p>
    <w:p w:rsidR="00000000" w:rsidRDefault="00031DBE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18.01.22 г.</w:t>
      </w:r>
    </w:p>
    <w:p w:rsidR="00000000" w:rsidRDefault="00031DBE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25.11.24 г.</w:t>
      </w:r>
    </w:p>
    <w:p w:rsidR="00000000" w:rsidRDefault="00031DBE">
      <w:pPr>
        <w:pStyle w:val="pj"/>
      </w:pPr>
      <w:r>
        <w:t> </w:t>
      </w:r>
    </w:p>
    <w:p w:rsidR="00000000" w:rsidRDefault="00031DBE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1DBE" w:rsidRDefault="00031DBE" w:rsidP="00031DBE">
      <w:r>
        <w:separator/>
      </w:r>
    </w:p>
  </w:endnote>
  <w:endnote w:type="continuationSeparator" w:id="0">
    <w:p w:rsidR="00031DBE" w:rsidRDefault="00031DBE" w:rsidP="00031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DBE" w:rsidRDefault="00031D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DBE" w:rsidRDefault="00031D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DBE" w:rsidRDefault="00031D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1DBE" w:rsidRDefault="00031DBE" w:rsidP="00031DBE">
      <w:r>
        <w:separator/>
      </w:r>
    </w:p>
  </w:footnote>
  <w:footnote w:type="continuationSeparator" w:id="0">
    <w:p w:rsidR="00031DBE" w:rsidRDefault="00031DBE" w:rsidP="00031D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DBE" w:rsidRDefault="00031D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DBE" w:rsidRDefault="00031DBE" w:rsidP="00031D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1DBE" w:rsidRPr="00031DBE" w:rsidRDefault="00031DBE" w:rsidP="00031D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(декларации) по корпоративному подоходному налогу (форма 100.00)» (приложения 1, 2 к приказу Первого заместителя Премьера-Министра Республики Казахстан - Министра финансов Республики Казахстан от 20 января 2020 года № 39) (с изменениями и дополнениями по состоянию на 14.12.2024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1DBE" w:rsidRDefault="00031D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1DBE"/>
    <w:rsid w:val="00031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1D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1D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1D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1D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1D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1D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1D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1D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44214" TargetMode="External"/><Relationship Id="rId13" Type="http://schemas.openxmlformats.org/officeDocument/2006/relationships/hyperlink" Target="http://online.zakon.kz/Document/?doc_id=3968634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295168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5168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19759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413977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11658" TargetMode="External"/><Relationship Id="rId14" Type="http://schemas.openxmlformats.org/officeDocument/2006/relationships/hyperlink" Target="http://online.zakon.kz/Document/?doc_id=3391968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1622</Characters>
  <Application>Microsoft Office Word</Application>
  <DocSecurity>0</DocSecurity>
  <Lines>13</Lines>
  <Paragraphs>3</Paragraphs>
  <ScaleCrop>false</ScaleCrop>
  <Company/>
  <LinksUpToDate>false</LinksUpToDate>
  <CharactersWithSpaces>1777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2025-03-01T03:30:00Z</dcterms:created>
  <dcterms:modified xsi:type="dcterms:W3CDTF">2025-03-01T03:30:00Z</dcterms:modified>
</cp:coreProperties>
</file>