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D1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13 марта 2023 года № 53-НҚ «О некоторых вопросах стандартизации» (с изменениями от 20.04.2023 г.)</w:t>
      </w:r>
    </w:p>
    <w:p w:rsidR="00000000" w:rsidRDefault="00F06D19">
      <w:pPr>
        <w:pStyle w:val="pj"/>
      </w:pPr>
      <w:r>
        <w:rPr>
          <w:rStyle w:val="s0"/>
        </w:rPr>
        <w:t> </w:t>
      </w:r>
    </w:p>
    <w:p w:rsidR="00000000" w:rsidRDefault="00F06D19">
      <w:pPr>
        <w:pStyle w:val="pj"/>
      </w:pPr>
      <w:r>
        <w:rPr>
          <w:rStyle w:val="s0"/>
        </w:rPr>
        <w:t>Внесены изменения:</w:t>
      </w:r>
    </w:p>
    <w:p w:rsidR="00000000" w:rsidRDefault="00F06D19">
      <w:pPr>
        <w:pStyle w:val="pj"/>
      </w:pPr>
      <w:r>
        <w:rPr>
          <w:rStyle w:val="s0"/>
        </w:rPr>
        <w:t> </w:t>
      </w:r>
    </w:p>
    <w:p w:rsidR="00000000" w:rsidRDefault="00F06D19">
      <w:pPr>
        <w:pStyle w:val="pj"/>
      </w:pPr>
      <w:hyperlink r:id="rId7" w:anchor="sub_id=200" w:history="1">
        <w:r>
          <w:rPr>
            <w:rStyle w:val="a4"/>
            <w:b/>
            <w:bCs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20.04.23 г. № 96-НҚ</w:t>
      </w:r>
    </w:p>
    <w:p w:rsidR="00000000" w:rsidRDefault="00F06D19">
      <w:pPr>
        <w:pStyle w:val="pj"/>
      </w:pPr>
      <w:r>
        <w:rPr>
          <w:rStyle w:val="s0"/>
        </w:rPr>
        <w:t> </w:t>
      </w:r>
    </w:p>
    <w:p w:rsidR="00000000" w:rsidRDefault="00F06D19">
      <w:pPr>
        <w:pStyle w:val="pj"/>
      </w:pPr>
      <w:r>
        <w:rPr>
          <w:rStyle w:val="s0"/>
        </w:rPr>
        <w:t>Предыдущие редакции:</w:t>
      </w:r>
    </w:p>
    <w:p w:rsidR="00000000" w:rsidRDefault="00F06D19">
      <w:pPr>
        <w:pStyle w:val="pj"/>
      </w:pPr>
      <w:r>
        <w:rPr>
          <w:rStyle w:val="s0"/>
        </w:rPr>
        <w:t> </w:t>
      </w:r>
    </w:p>
    <w:p w:rsidR="00000000" w:rsidRDefault="00F06D19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20.04.23 г.</w:t>
      </w:r>
    </w:p>
    <w:p w:rsidR="00000000" w:rsidRDefault="00F06D19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D19" w:rsidRDefault="00F06D19" w:rsidP="00F06D19">
      <w:r>
        <w:separator/>
      </w:r>
    </w:p>
  </w:endnote>
  <w:endnote w:type="continuationSeparator" w:id="0">
    <w:p w:rsidR="00F06D19" w:rsidRDefault="00F06D19" w:rsidP="00F06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D19" w:rsidRDefault="00F06D19" w:rsidP="00F06D19">
      <w:r>
        <w:separator/>
      </w:r>
    </w:p>
  </w:footnote>
  <w:footnote w:type="continuationSeparator" w:id="0">
    <w:p w:rsidR="00F06D19" w:rsidRDefault="00F06D19" w:rsidP="00F06D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 w:rsidP="00F06D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D19" w:rsidRPr="00F06D19" w:rsidRDefault="00F06D19" w:rsidP="00F06D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13 марта 2023 года № 53-НҚ «О некоторых вопросах стандартизации» (с изменениями от 20.04.2023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D19" w:rsidRDefault="00F06D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D19"/>
    <w:rsid w:val="00F06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D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D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D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D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6D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6D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6D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6D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097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308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13 марта 2023 года № 53-НҚ «О некоторых вопросах стандартизации» (с изменениями от 20.04.2023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2024-04-23T01:37:00Z</dcterms:created>
  <dcterms:modified xsi:type="dcterms:W3CDTF">2024-04-23T01:37:00Z</dcterms:modified>
</cp:coreProperties>
</file>