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953AF">
      <w:pPr>
        <w:pStyle w:val="pj"/>
      </w:pPr>
      <w:bookmarkStart w:id="0" w:name="_GoBack"/>
      <w:bookmarkEnd w:id="0"/>
      <w:r>
        <w:rPr>
          <w:rStyle w:val="s0"/>
          <w:b/>
          <w:bCs/>
        </w:rPr>
        <w:t>Нормативное постановление Верховного Суда Республики Казахстан от 6 октября 2017 года № 7 «О некоторых вопросах применения судами норм Особенной части Кодекса Республики Казахстан об административных правонарушениях» (с изменениями и дополнениями по состоя</w:t>
      </w:r>
      <w:r>
        <w:rPr>
          <w:rStyle w:val="s0"/>
          <w:b/>
          <w:bCs/>
        </w:rPr>
        <w:t>нию на 19.12.2024 г.)</w:t>
      </w:r>
    </w:p>
    <w:p w:rsidR="00000000" w:rsidRDefault="009953AF">
      <w:pPr>
        <w:pStyle w:val="pj"/>
      </w:pPr>
      <w:r>
        <w:rPr>
          <w:rStyle w:val="s0"/>
          <w:b/>
          <w:bCs/>
        </w:rPr>
        <w:t> </w:t>
      </w:r>
    </w:p>
    <w:p w:rsidR="00000000" w:rsidRDefault="009953AF">
      <w:pPr>
        <w:pStyle w:val="pj"/>
      </w:pPr>
      <w:r>
        <w:rPr>
          <w:rStyle w:val="s0"/>
        </w:rPr>
        <w:t xml:space="preserve">Опубликовано: «Казахстанская правда» от 24 октября 2017 г. № 204 (28583); </w:t>
      </w:r>
      <w:hyperlink r:id="rId7" w:anchor="!/doc/115437/rus" w:tgtFrame="_blank" w:history="1">
        <w:r>
          <w:rPr>
            <w:rStyle w:val="a4"/>
          </w:rPr>
          <w:t>ИС «Эталонный контрольный банк НПА РК в электронном виде» 31 октября 2017 г.</w:t>
        </w:r>
      </w:hyperlink>
      <w:r>
        <w:rPr>
          <w:rStyle w:val="s0"/>
        </w:rPr>
        <w:t>; Бюллетень Верховного Суда Республики Казахстан, № 10, 2017 год</w:t>
      </w:r>
    </w:p>
    <w:p w:rsidR="00000000" w:rsidRDefault="009953AF">
      <w:pPr>
        <w:pStyle w:val="pj"/>
      </w:pPr>
      <w:r>
        <w:rPr>
          <w:rStyle w:val="s0"/>
        </w:rPr>
        <w:t> </w:t>
      </w:r>
    </w:p>
    <w:p w:rsidR="00000000" w:rsidRDefault="009953AF">
      <w:pPr>
        <w:pStyle w:val="pj"/>
      </w:pPr>
      <w:r>
        <w:rPr>
          <w:rStyle w:val="s0"/>
        </w:rPr>
        <w:t>Внесены изменения:</w:t>
      </w:r>
    </w:p>
    <w:p w:rsidR="00000000" w:rsidRDefault="009953AF">
      <w:pPr>
        <w:pStyle w:val="pj"/>
      </w:pPr>
      <w:r>
        <w:rPr>
          <w:rStyle w:val="s0"/>
        </w:rPr>
        <w:t> </w:t>
      </w:r>
    </w:p>
    <w:p w:rsidR="00000000" w:rsidRDefault="009953AF">
      <w:pPr>
        <w:pStyle w:val="pj"/>
      </w:pPr>
      <w:hyperlink r:id="rId8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31.05.19 г. № 4 (введено в действие со дня первого офи</w:t>
      </w:r>
      <w:r>
        <w:rPr>
          <w:rStyle w:val="s0"/>
        </w:rPr>
        <w:t xml:space="preserve">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953AF">
      <w:pPr>
        <w:pStyle w:val="pj"/>
      </w:pPr>
      <w:hyperlink r:id="rId10" w:anchor="sub_id=2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29.11.24 г. № 7 (</w:t>
      </w:r>
      <w:hyperlink r:id="rId11" w:anchor="sub_id=2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19 декабря 2024 г.).</w:t>
      </w:r>
    </w:p>
    <w:p w:rsidR="00000000" w:rsidRDefault="009953AF">
      <w:pPr>
        <w:pStyle w:val="pj"/>
      </w:pPr>
      <w:r>
        <w:rPr>
          <w:rStyle w:val="s0"/>
        </w:rPr>
        <w:t> </w:t>
      </w:r>
    </w:p>
    <w:p w:rsidR="00000000" w:rsidRDefault="009953AF">
      <w:pPr>
        <w:pStyle w:val="pj"/>
      </w:pPr>
      <w:r>
        <w:rPr>
          <w:rStyle w:val="s0"/>
        </w:rPr>
        <w:t>Предыдущие редакции:</w:t>
      </w:r>
    </w:p>
    <w:p w:rsidR="00000000" w:rsidRDefault="009953AF">
      <w:pPr>
        <w:pStyle w:val="pj"/>
      </w:pPr>
      <w:r>
        <w:rPr>
          <w:rStyle w:val="s0"/>
        </w:rPr>
        <w:t> </w:t>
      </w:r>
    </w:p>
    <w:p w:rsidR="00000000" w:rsidRDefault="009953AF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31.05.19 г.</w:t>
      </w:r>
    </w:p>
    <w:p w:rsidR="00000000" w:rsidRDefault="009953AF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29.11.27 г.</w:t>
      </w:r>
    </w:p>
    <w:p w:rsidR="00000000" w:rsidRDefault="009953AF">
      <w:pPr>
        <w:pStyle w:val="pj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53AF" w:rsidRDefault="009953AF" w:rsidP="009953AF">
      <w:r>
        <w:separator/>
      </w:r>
    </w:p>
  </w:endnote>
  <w:endnote w:type="continuationSeparator" w:id="0">
    <w:p w:rsidR="009953AF" w:rsidRDefault="009953AF" w:rsidP="009953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3AF" w:rsidRDefault="009953A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3AF" w:rsidRDefault="009953A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3AF" w:rsidRDefault="009953A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53AF" w:rsidRDefault="009953AF" w:rsidP="009953AF">
      <w:r>
        <w:separator/>
      </w:r>
    </w:p>
  </w:footnote>
  <w:footnote w:type="continuationSeparator" w:id="0">
    <w:p w:rsidR="009953AF" w:rsidRDefault="009953AF" w:rsidP="009953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3AF" w:rsidRDefault="009953A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3AF" w:rsidRDefault="009953AF" w:rsidP="009953A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953AF" w:rsidRPr="009953AF" w:rsidRDefault="009953AF" w:rsidP="009953A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Нормативное постановление Верховного Суда Республики Казахстан от 6 октября 2017 года № 7 «О некоторых вопросах применения судами норм Особенной части Кодекса Республики Казахстан об административных правонарушениях» (с изменениями и дополнениями по состоянию на 19.12.2024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3AF" w:rsidRDefault="009953A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953AF"/>
    <w:rsid w:val="00995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953A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953A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953A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953A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953A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953A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953A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953A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029017" TargetMode="External"/><Relationship Id="rId13" Type="http://schemas.openxmlformats.org/officeDocument/2006/relationships/hyperlink" Target="http://online.zakon.kz/Document/?doc_id=34148509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6182290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53717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2537171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599785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</Words>
  <Characters>1269</Characters>
  <Application>Microsoft Office Word</Application>
  <DocSecurity>0</DocSecurity>
  <Lines>10</Lines>
  <Paragraphs>2</Paragraphs>
  <ScaleCrop>false</ScaleCrop>
  <Company/>
  <LinksUpToDate>false</LinksUpToDate>
  <CharactersWithSpaces>1392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2025-11-19T12:21:00Z</dcterms:created>
  <dcterms:modified xsi:type="dcterms:W3CDTF">2025-11-19T12:21:00Z</dcterms:modified>
</cp:coreProperties>
</file>