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23F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 июня 2023 года № 198 «Предоставление специальных социальных услуг лицу (семье), не относящемуся (не относящейся) к нуждающимся в специальных социальных услугах, а также лицу, сов</w:t>
      </w:r>
      <w:r>
        <w:rPr>
          <w:rStyle w:val="s0"/>
          <w:b/>
          <w:bCs/>
        </w:rPr>
        <w:t>ершившему административное, уголовное правонарушение с применением насилия, на период установленных судом особых требований осуществляется за счет средств получателя услуг» (с изменениями по состоянию на 01.01.2025 г.)</w:t>
      </w:r>
    </w:p>
    <w:p w:rsidR="00000000" w:rsidRDefault="002623F2">
      <w:pPr>
        <w:pStyle w:val="pj"/>
      </w:pPr>
      <w:r>
        <w:rPr>
          <w:rStyle w:val="s0"/>
          <w:b/>
          <w:bCs/>
        </w:rPr>
        <w:t> </w:t>
      </w:r>
    </w:p>
    <w:p w:rsidR="00000000" w:rsidRDefault="002623F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2023 года под № 32685</w:t>
      </w:r>
    </w:p>
    <w:p w:rsidR="00000000" w:rsidRDefault="002623F2">
      <w:pPr>
        <w:pStyle w:val="pj"/>
      </w:pPr>
      <w:r>
        <w:rPr>
          <w:rStyle w:val="s0"/>
        </w:rPr>
        <w:t> </w:t>
      </w:r>
    </w:p>
    <w:p w:rsidR="00000000" w:rsidRDefault="002623F2">
      <w:pPr>
        <w:pStyle w:val="pj"/>
      </w:pPr>
      <w:r>
        <w:rPr>
          <w:rStyle w:val="s0"/>
        </w:rPr>
        <w:t xml:space="preserve">Опубликован: </w:t>
      </w:r>
      <w:hyperlink r:id="rId7" w:anchor="!/doc/182506/rus" w:tgtFrame="_blank" w:history="1">
        <w:r>
          <w:rPr>
            <w:rStyle w:val="a4"/>
          </w:rPr>
          <w:t>ИС «Эталонный контрольный банк НПА</w:t>
        </w:r>
        <w:r>
          <w:rPr>
            <w:rStyle w:val="a4"/>
          </w:rPr>
          <w:t xml:space="preserve"> РК в электронном виде» 7 июня 2023 г.</w:t>
        </w:r>
      </w:hyperlink>
    </w:p>
    <w:p w:rsidR="00000000" w:rsidRDefault="002623F2">
      <w:pPr>
        <w:pStyle w:val="pj"/>
      </w:pPr>
      <w:r>
        <w:rPr>
          <w:rStyle w:val="s0"/>
        </w:rPr>
        <w:t> </w:t>
      </w:r>
    </w:p>
    <w:p w:rsidR="00000000" w:rsidRDefault="002623F2">
      <w:pPr>
        <w:pStyle w:val="pj"/>
      </w:pPr>
      <w:r>
        <w:rPr>
          <w:rStyle w:val="s0"/>
        </w:rPr>
        <w:t>Внесены изменения:</w:t>
      </w:r>
    </w:p>
    <w:p w:rsidR="00000000" w:rsidRDefault="002623F2">
      <w:pPr>
        <w:pStyle w:val="pj"/>
      </w:pPr>
      <w:r>
        <w:rPr>
          <w:rStyle w:val="s0"/>
        </w:rPr>
        <w:t> </w:t>
      </w:r>
    </w:p>
    <w:p w:rsidR="00000000" w:rsidRDefault="002623F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14.06.24 г. № 193 (</w:t>
      </w:r>
      <w:hyperlink r:id="rId9" w:anchor="sub_id=4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30 июня 2024 г.; с 1 января 2025 г.).</w:t>
      </w:r>
    </w:p>
    <w:p w:rsidR="00000000" w:rsidRDefault="002623F2">
      <w:pPr>
        <w:pStyle w:val="pj"/>
      </w:pPr>
      <w:r>
        <w:rPr>
          <w:rStyle w:val="s0"/>
        </w:rPr>
        <w:t> </w:t>
      </w:r>
    </w:p>
    <w:p w:rsidR="00000000" w:rsidRDefault="002623F2">
      <w:pPr>
        <w:pStyle w:val="pj"/>
      </w:pPr>
      <w:r>
        <w:rPr>
          <w:rStyle w:val="s0"/>
        </w:rPr>
        <w:t>Предыдущие редакции:</w:t>
      </w:r>
    </w:p>
    <w:p w:rsidR="00000000" w:rsidRDefault="002623F2">
      <w:pPr>
        <w:pStyle w:val="pj"/>
      </w:pPr>
      <w:r>
        <w:rPr>
          <w:rStyle w:val="s0"/>
        </w:rPr>
        <w:t> </w:t>
      </w:r>
    </w:p>
    <w:p w:rsidR="00000000" w:rsidRDefault="002623F2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14.06.24 г.</w:t>
      </w:r>
    </w:p>
    <w:p w:rsidR="00000000" w:rsidRDefault="002623F2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14.06.24 г.(введены в действие с 1 января 2025 г.)</w:t>
      </w:r>
    </w:p>
    <w:p w:rsidR="00000000" w:rsidRDefault="002623F2">
      <w:pPr>
        <w:pStyle w:val="pj"/>
      </w:pPr>
      <w:r>
        <w:t> </w:t>
      </w:r>
    </w:p>
    <w:p w:rsidR="00000000" w:rsidRDefault="002623F2">
      <w:pPr>
        <w:pStyle w:val="pj"/>
      </w:pPr>
      <w:r>
        <w:rPr>
          <w:rStyle w:val="s0"/>
        </w:rPr>
        <w:t> </w:t>
      </w:r>
    </w:p>
    <w:p w:rsidR="00000000" w:rsidRDefault="002623F2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3F2" w:rsidRDefault="002623F2" w:rsidP="002623F2">
      <w:r>
        <w:separator/>
      </w:r>
    </w:p>
  </w:endnote>
  <w:endnote w:type="continuationSeparator" w:id="0">
    <w:p w:rsidR="002623F2" w:rsidRDefault="002623F2" w:rsidP="002623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3F2" w:rsidRDefault="002623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3F2" w:rsidRDefault="002623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3F2" w:rsidRDefault="002623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3F2" w:rsidRDefault="002623F2" w:rsidP="002623F2">
      <w:r>
        <w:separator/>
      </w:r>
    </w:p>
  </w:footnote>
  <w:footnote w:type="continuationSeparator" w:id="0">
    <w:p w:rsidR="002623F2" w:rsidRDefault="002623F2" w:rsidP="002623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3F2" w:rsidRDefault="002623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3F2" w:rsidRDefault="002623F2" w:rsidP="002623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23F2" w:rsidRPr="002623F2" w:rsidRDefault="002623F2" w:rsidP="002623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 июня 2023 года № 198 «Предоставление специальных социальных услуг лицу (семье), не относящемуся (не относящейся) к нуждающимся в специальных социальных услугах, а также лицу, совершившему административное, уголовное правонарушение с применением насилия, на период установленных судом особых требований осуществляется за счет средств получателя услуг» (с изменениями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3F2" w:rsidRDefault="002623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23F2"/>
    <w:rsid w:val="00262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23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23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23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23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23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23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23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23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6429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8906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24104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6429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1255</Characters>
  <Application>Microsoft Office Word</Application>
  <DocSecurity>0</DocSecurity>
  <Lines>10</Lines>
  <Paragraphs>2</Paragraphs>
  <ScaleCrop>false</ScaleCrop>
  <Company/>
  <LinksUpToDate>false</LinksUpToDate>
  <CharactersWithSpaces>1398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2025-08-10T04:51:00Z</dcterms:created>
  <dcterms:modified xsi:type="dcterms:W3CDTF">2025-08-10T04:51:00Z</dcterms:modified>
</cp:coreProperties>
</file>