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4F7E">
      <w:pPr>
        <w:pStyle w:val="pj"/>
      </w:pPr>
      <w:bookmarkStart w:id="0" w:name="_GoBack"/>
      <w:bookmarkEnd w:id="0"/>
      <w:r>
        <w:rPr>
          <w:rStyle w:val="s0"/>
          <w:b/>
          <w:bCs/>
        </w:rPr>
        <w:t>«Кейбір бұйрықтарға өзгерістер мен толықтырулар енгізу жңне «Өнімді алып қою туралы қаулының нысанын жңне өнімді айналысқа шығаруға тыйым салу туралы қаулының нысанын бекіту туралы» Қазақстан Республикасы Сауда жңне интеграция министрінің 2021 жылғы 13 мам</w:t>
      </w:r>
      <w:r>
        <w:rPr>
          <w:rStyle w:val="s0"/>
          <w:b/>
          <w:bCs/>
        </w:rPr>
        <w:t>ырдағы № 333-НҚ бұйрығының күшін жою туралы» Қазақстан Республикасы Сауда жңне интеграция министрінің м.а. 2025 жылғы 19 наурыздағы № 113-НҚ бұйрығы (қолданысқа енген жоқ)</w:t>
      </w:r>
    </w:p>
    <w:p w:rsidR="00000000" w:rsidRDefault="00CC4F7E">
      <w:pPr>
        <w:pStyle w:val="pj"/>
      </w:pPr>
      <w:r>
        <w:rPr>
          <w:rStyle w:val="s0"/>
          <w:b/>
          <w:bCs/>
        </w:rPr>
        <w:t> </w:t>
      </w:r>
    </w:p>
    <w:p w:rsidR="00000000" w:rsidRDefault="00CC4F7E">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2025 жылғы 20 наурызда № 35845 тіркелді</w:t>
      </w:r>
    </w:p>
    <w:p w:rsidR="00000000" w:rsidRDefault="00CC4F7E">
      <w:pPr>
        <w:pStyle w:val="pj"/>
      </w:pPr>
      <w:r>
        <w:rPr>
          <w:rStyle w:val="s0"/>
        </w:rPr>
        <w:t> </w:t>
      </w:r>
    </w:p>
    <w:p w:rsidR="00000000" w:rsidRDefault="00CC4F7E">
      <w:pPr>
        <w:pStyle w:val="pj"/>
      </w:pPr>
      <w:r>
        <w:rPr>
          <w:rStyle w:val="s0"/>
        </w:rPr>
        <w:t xml:space="preserve">Жариялануы: </w:t>
      </w:r>
      <w:hyperlink r:id="rId7" w:anchor="!/doc/208343/kaz" w:history="1">
        <w:r>
          <w:rPr>
            <w:rStyle w:val="s2"/>
          </w:rPr>
          <w:t>«ҚР НҚА электрондық түрдегі эталондық бақылау бан</w:t>
        </w:r>
        <w:r>
          <w:rPr>
            <w:rStyle w:val="s2"/>
          </w:rPr>
          <w:t>кі» АЖ 2025 ж. 27 наурызда</w:t>
        </w:r>
      </w:hyperlink>
    </w:p>
    <w:p w:rsidR="00000000" w:rsidRDefault="00CC4F7E">
      <w:pPr>
        <w:pStyle w:val="pj"/>
      </w:pPr>
      <w:r>
        <w:rPr>
          <w:rStyle w:val="s0"/>
        </w:rPr>
        <w:t> </w:t>
      </w:r>
    </w:p>
    <w:p w:rsidR="00000000" w:rsidRDefault="00CC4F7E">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4F7E" w:rsidRDefault="00CC4F7E" w:rsidP="00CC4F7E">
      <w:r>
        <w:separator/>
      </w:r>
    </w:p>
  </w:endnote>
  <w:endnote w:type="continuationSeparator" w:id="0">
    <w:p w:rsidR="00CC4F7E" w:rsidRDefault="00CC4F7E" w:rsidP="00CC4F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4F7E" w:rsidRDefault="00CC4F7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4F7E" w:rsidRDefault="00CC4F7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4F7E" w:rsidRDefault="00CC4F7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4F7E" w:rsidRDefault="00CC4F7E" w:rsidP="00CC4F7E">
      <w:r>
        <w:separator/>
      </w:r>
    </w:p>
  </w:footnote>
  <w:footnote w:type="continuationSeparator" w:id="0">
    <w:p w:rsidR="00CC4F7E" w:rsidRDefault="00CC4F7E" w:rsidP="00CC4F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4F7E" w:rsidRDefault="00CC4F7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4F7E" w:rsidRDefault="00CC4F7E" w:rsidP="00CC4F7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4F7E" w:rsidRPr="00CC4F7E" w:rsidRDefault="00CC4F7E" w:rsidP="00CC4F7E">
    <w:pPr>
      <w:pStyle w:val="a6"/>
      <w:spacing w:after="100"/>
      <w:jc w:val="right"/>
      <w:rPr>
        <w:rFonts w:ascii="Arial" w:hAnsi="Arial" w:cs="Arial"/>
        <w:color w:val="808080"/>
        <w:sz w:val="20"/>
      </w:rPr>
    </w:pPr>
    <w:r>
      <w:rPr>
        <w:rFonts w:ascii="Arial" w:hAnsi="Arial" w:cs="Arial"/>
        <w:color w:val="808080"/>
        <w:sz w:val="20"/>
      </w:rPr>
      <w:t>Документ: «Кейбір бұйрықтарға өзгерістер мен толықтырулар енгізу және «Өнімді алып қою туралы қаулының нысанын және өнімді айналысқа шығаруға тыйым салу туралы қаулының нысанын бекіту туралы» Қазақстан Республикасы Сауда және интеграция министрінің 2021 жылғы 13 мамырдағы № 333-НҚ бұйрығының күшін жою туралы» Қазақстан Республикасы Сауда және интеграция министрінің м.а. 2025 жылғы 19 наурыздағы № 113-НҚ бұйрығы (қолданысқа енген жоқ)</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4F7E" w:rsidRDefault="00CC4F7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4F7E"/>
    <w:rsid w:val="00CC4F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4F7E"/>
    <w:pPr>
      <w:tabs>
        <w:tab w:val="center" w:pos="4677"/>
        <w:tab w:val="right" w:pos="9355"/>
      </w:tabs>
    </w:pPr>
  </w:style>
  <w:style w:type="character" w:customStyle="1" w:styleId="a7">
    <w:name w:val="Верхний колонтитул Знак"/>
    <w:basedOn w:val="a0"/>
    <w:link w:val="a6"/>
    <w:uiPriority w:val="99"/>
    <w:rsid w:val="00CC4F7E"/>
    <w:rPr>
      <w:rFonts w:eastAsiaTheme="minorEastAsia"/>
      <w:sz w:val="24"/>
      <w:szCs w:val="24"/>
    </w:rPr>
  </w:style>
  <w:style w:type="paragraph" w:styleId="a8">
    <w:name w:val="footer"/>
    <w:basedOn w:val="a"/>
    <w:link w:val="a9"/>
    <w:uiPriority w:val="99"/>
    <w:unhideWhenUsed/>
    <w:rsid w:val="00CC4F7E"/>
    <w:pPr>
      <w:tabs>
        <w:tab w:val="center" w:pos="4677"/>
        <w:tab w:val="right" w:pos="9355"/>
      </w:tabs>
    </w:pPr>
  </w:style>
  <w:style w:type="character" w:customStyle="1" w:styleId="a9">
    <w:name w:val="Нижний колонтитул Знак"/>
    <w:basedOn w:val="a0"/>
    <w:link w:val="a8"/>
    <w:uiPriority w:val="99"/>
    <w:rsid w:val="00CC4F7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4F7E"/>
    <w:pPr>
      <w:tabs>
        <w:tab w:val="center" w:pos="4677"/>
        <w:tab w:val="right" w:pos="9355"/>
      </w:tabs>
    </w:pPr>
  </w:style>
  <w:style w:type="character" w:customStyle="1" w:styleId="a7">
    <w:name w:val="Верхний колонтитул Знак"/>
    <w:basedOn w:val="a0"/>
    <w:link w:val="a6"/>
    <w:uiPriority w:val="99"/>
    <w:rsid w:val="00CC4F7E"/>
    <w:rPr>
      <w:rFonts w:eastAsiaTheme="minorEastAsia"/>
      <w:sz w:val="24"/>
      <w:szCs w:val="24"/>
    </w:rPr>
  </w:style>
  <w:style w:type="paragraph" w:styleId="a8">
    <w:name w:val="footer"/>
    <w:basedOn w:val="a"/>
    <w:link w:val="a9"/>
    <w:uiPriority w:val="99"/>
    <w:unhideWhenUsed/>
    <w:rsid w:val="00CC4F7E"/>
    <w:pPr>
      <w:tabs>
        <w:tab w:val="center" w:pos="4677"/>
        <w:tab w:val="right" w:pos="9355"/>
      </w:tabs>
    </w:pPr>
  </w:style>
  <w:style w:type="character" w:customStyle="1" w:styleId="a9">
    <w:name w:val="Нижний колонтитул Знак"/>
    <w:basedOn w:val="a0"/>
    <w:link w:val="a8"/>
    <w:uiPriority w:val="99"/>
    <w:rsid w:val="00CC4F7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85</Words>
  <Characters>632</Characters>
  <Application>Microsoft Office Word</Application>
  <DocSecurity>0</DocSecurity>
  <Lines>5</Lines>
  <Paragraphs>1</Paragraphs>
  <ScaleCrop>false</ScaleCrop>
  <Company/>
  <LinksUpToDate>false</LinksUpToDate>
  <CharactersWithSpaces>716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2025-04-26T16:19:00Z</dcterms:created>
  <dcterms:modified xsi:type="dcterms:W3CDTF">2025-04-26T16:19:00Z</dcterms:modified>
</cp:coreProperties>
</file>