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2147">
      <w:pPr>
        <w:pStyle w:val="pj"/>
      </w:pPr>
      <w:bookmarkStart w:id="0" w:name="_GoBack"/>
      <w:bookmarkEnd w:id="0"/>
      <w:r>
        <w:rPr>
          <w:rStyle w:val="s0"/>
          <w:b/>
          <w:bCs/>
        </w:rPr>
        <w:t>«Тиісті уңкілетті органдардың еңбек қауіпсіздігі жңне еңбекті қорғау саласындағы нормативтік құқықтық актілерді қабылдау қағидаларын бекіту туралы» Қазақстан Республикасы Үкіметінің 2015 жылғы 31 желтоқсандағы № 1182 Қаулысы (күші жойылды)</w:t>
      </w:r>
    </w:p>
    <w:p w:rsidR="00000000" w:rsidRDefault="00292147">
      <w:pPr>
        <w:pStyle w:val="p"/>
      </w:pPr>
      <w:r>
        <w:t> </w:t>
      </w:r>
    </w:p>
    <w:p w:rsidR="00000000" w:rsidRDefault="00292147">
      <w:pPr>
        <w:pStyle w:val="pj"/>
      </w:pPr>
      <w:r>
        <w:rPr>
          <w:rStyle w:val="s0"/>
        </w:rPr>
        <w:t>Жариялануы: «Егемен Қазақстан» 2016 жылғы 4 ақпан № 22 (28750); ҚР Президенті мен ҚР Үкіметінің Актілер жинағы, 2015 ж., № 85-86, 621-құжат</w:t>
      </w:r>
    </w:p>
    <w:p w:rsidR="00000000" w:rsidRDefault="00292147">
      <w:pPr>
        <w:pStyle w:val="pj"/>
      </w:pPr>
      <w:r>
        <w:rPr>
          <w:rStyle w:val="s0"/>
        </w:rPr>
        <w:t> </w:t>
      </w:r>
    </w:p>
    <w:p w:rsidR="00000000" w:rsidRDefault="0029214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753 </w:t>
      </w:r>
      <w:hyperlink r:id="rId7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292147">
      <w:pPr>
        <w:pStyle w:val="pj"/>
      </w:pPr>
      <w:r>
        <w:rPr>
          <w:rStyle w:val="s0"/>
        </w:rPr>
        <w:t> </w:t>
      </w:r>
    </w:p>
    <w:p w:rsidR="00000000" w:rsidRDefault="00292147">
      <w:pPr>
        <w:pStyle w:val="pj"/>
      </w:pPr>
      <w:r>
        <w:rPr>
          <w:rStyle w:val="s0"/>
        </w:rPr>
        <w:t> </w:t>
      </w:r>
    </w:p>
    <w:p w:rsidR="00000000" w:rsidRDefault="0029214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2147" w:rsidRDefault="00292147" w:rsidP="00292147">
      <w:r>
        <w:separator/>
      </w:r>
    </w:p>
  </w:endnote>
  <w:endnote w:type="continuationSeparator" w:id="0">
    <w:p w:rsidR="00292147" w:rsidRDefault="00292147" w:rsidP="002921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47" w:rsidRDefault="002921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47" w:rsidRDefault="002921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47" w:rsidRDefault="002921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2147" w:rsidRDefault="00292147" w:rsidP="00292147">
      <w:r>
        <w:separator/>
      </w:r>
    </w:p>
  </w:footnote>
  <w:footnote w:type="continuationSeparator" w:id="0">
    <w:p w:rsidR="00292147" w:rsidRDefault="00292147" w:rsidP="002921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47" w:rsidRDefault="002921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47" w:rsidRDefault="00292147" w:rsidP="002921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2147" w:rsidRPr="00292147" w:rsidRDefault="00292147" w:rsidP="002921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«Тиісті уәкілетті органдардың еңбек қауіпсіздігі және еңбекті қорғау саласындағы нормативтік құқықтық актілерді қабылдау қағидаларын бекіту туралы» Қазақстан Республикасы Үкіметінің 2015 жылғы 31 желтоқсандағы № 1182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147" w:rsidRDefault="002921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2147"/>
    <w:rsid w:val="00292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21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1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1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1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21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21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21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21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520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464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«Тиісті уәкілетті органдардың еңбек қауіпсіздігі және еңбекті қорғау саласындағы нормативтік құқықтық актілерді қабылдау қағидаларын бекіту туралы» Қазақстан Республикасы Үкіметінің 2015 жылғы 31 желтоқсандағы № 1182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2023-11-01T14:10:00Z</dcterms:created>
  <dcterms:modified xsi:type="dcterms:W3CDTF">2023-11-01T14:10:00Z</dcterms:modified>
</cp:coreProperties>
</file>