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C958F1">
      <w:pPr>
        <w:pStyle w:val="pj"/>
      </w:pPr>
      <w:bookmarkStart w:id="0" w:name="_GoBack"/>
      <w:bookmarkEnd w:id="0"/>
      <w:r>
        <w:rPr>
          <w:rStyle w:val="s0"/>
          <w:b/>
          <w:bCs/>
        </w:rPr>
        <w:t>«Салалық көтермелеу жүйесін бекіту туралы» Қазақстан Республикасының Цифрлық даму, инновациялар және аэроғарыш өнеркәсібі министрінің м.а. 2023 жылғы 7 наурыздағы № 82/НҚ бұйрығы</w:t>
      </w:r>
    </w:p>
    <w:p w:rsidR="00000000" w:rsidRDefault="00C958F1">
      <w:pPr>
        <w:pStyle w:val="pj"/>
      </w:pPr>
      <w:r>
        <w:rPr>
          <w:rStyle w:val="s0"/>
        </w:rPr>
        <w:t> </w:t>
      </w:r>
    </w:p>
    <w:p w:rsidR="00000000" w:rsidRDefault="00C958F1">
      <w:pPr>
        <w:pStyle w:val="pj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Нормативтік құқықтық актілерді мемлекеттік тіркеу тізілімінде 2023 жылғы 9 наурызда № 32030 тіркелді</w:t>
      </w:r>
    </w:p>
    <w:p w:rsidR="00000000" w:rsidRDefault="00C958F1">
      <w:pPr>
        <w:pStyle w:val="pj"/>
      </w:pPr>
      <w:r>
        <w:rPr>
          <w:rStyle w:val="s0"/>
        </w:rPr>
        <w:t> </w:t>
      </w:r>
    </w:p>
    <w:p w:rsidR="00000000" w:rsidRDefault="00C958F1">
      <w:pPr>
        <w:pStyle w:val="pj"/>
      </w:pPr>
      <w:r>
        <w:rPr>
          <w:rStyle w:val="s0"/>
        </w:rPr>
        <w:t xml:space="preserve">Жариялануы: </w:t>
      </w:r>
      <w:hyperlink r:id="rId7" w:anchor="!/doc/179355/kaz" w:history="1">
        <w:r>
          <w:rPr>
            <w:rStyle w:val="a4"/>
          </w:rPr>
          <w:t>«ҚР НҚА электрондық түрдегі эталондық бақылау банкі</w:t>
        </w:r>
        <w:r>
          <w:rPr>
            <w:rStyle w:val="a4"/>
          </w:rPr>
          <w:t>» АЖ 2023 ж. 4 сәуірде</w:t>
        </w:r>
      </w:hyperlink>
    </w:p>
    <w:p w:rsidR="00000000" w:rsidRDefault="00C958F1">
      <w:pPr>
        <w:pStyle w:val="pj"/>
      </w:pPr>
      <w:r>
        <w:rPr>
          <w:b/>
          <w:bCs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958F1" w:rsidRDefault="00C958F1" w:rsidP="00C958F1">
      <w:r>
        <w:separator/>
      </w:r>
    </w:p>
  </w:endnote>
  <w:endnote w:type="continuationSeparator" w:id="0">
    <w:p w:rsidR="00C958F1" w:rsidRDefault="00C958F1" w:rsidP="00C958F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958F1" w:rsidRDefault="00C958F1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958F1" w:rsidRDefault="00C958F1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958F1" w:rsidRDefault="00C958F1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958F1" w:rsidRDefault="00C958F1" w:rsidP="00C958F1">
      <w:r>
        <w:separator/>
      </w:r>
    </w:p>
  </w:footnote>
  <w:footnote w:type="continuationSeparator" w:id="0">
    <w:p w:rsidR="00C958F1" w:rsidRDefault="00C958F1" w:rsidP="00C958F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958F1" w:rsidRDefault="00C958F1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958F1" w:rsidRDefault="00C958F1" w:rsidP="00C958F1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C958F1" w:rsidRPr="00C958F1" w:rsidRDefault="00C958F1" w:rsidP="00C958F1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«Салалық көтермелеу жүйесін бекіту туралы» Қазақстан Республикасының Цифрлық даму, инновациялар және аэроғарыш өнеркәсібі министрінің м.а. 2023 жылғы 7 наурыздағы № 82/НҚ бұйрығы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958F1" w:rsidRDefault="00C958F1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C958F1"/>
    <w:rsid w:val="00C95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C958F1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C958F1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C958F1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C958F1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C958F1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C958F1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C958F1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C958F1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law.gov.kz/client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50</Words>
  <Characters>412</Characters>
  <Application>Microsoft Office Word</Application>
  <DocSecurity>0</DocSecurity>
  <Lines>3</Lines>
  <Paragraphs>1</Paragraphs>
  <ScaleCrop>false</ScaleCrop>
  <Company>SPecialiST RePack</Company>
  <LinksUpToDate>false</LinksUpToDate>
  <CharactersWithSpaces>461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«Салалық көтермелеу жүйесін бекіту туралы» Қазақстан Республикасының Цифрлық даму, инновациялар және аэроғарыш өнеркәсібі министрінің м.а. 2023 жылғы 7 наурыздағы № 82/НҚ бұйрығы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2024-07-24T15:29:00Z</dcterms:created>
  <dcterms:modified xsi:type="dcterms:W3CDTF">2024-07-24T15:29:00Z</dcterms:modified>
</cp:coreProperties>
</file>