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02C">
      <w:pPr>
        <w:pStyle w:val="pj"/>
      </w:pPr>
      <w:bookmarkStart w:id="0" w:name="_GoBack"/>
      <w:bookmarkEnd w:id="0"/>
      <w:r>
        <w:rPr>
          <w:rStyle w:val="s0"/>
          <w:b/>
          <w:bCs/>
        </w:rPr>
        <w:t>«Мңжбүрлеп таратылатын банктердің, сақтандыру (қайта сақтандыру) ұйымдарының, қызметі мңжбүрлеп тоқтатылатын Қазақстан Республикасының бейрезидент-банктері филиалдарының тарату комиссияларын тағайындау жңне босату қағидаларын жңне Мңжбүрлеп таратылатын бан</w:t>
      </w:r>
      <w:r>
        <w:rPr>
          <w:rStyle w:val="s0"/>
          <w:b/>
          <w:bCs/>
        </w:rPr>
        <w:t xml:space="preserve">ктің, сақтандыру (қайта сақтандыру) ұйымының, қызметі мңжбүрлеп тоқтатылатын Қазақстан Республикасының бейрезидент-банкі филиалының тарату комиссиясының төрағасына жңне мүшелеріне қойылатын талаптарды бекіту туралы» Қазақстан Республикасының Қаржы нарығын </w:t>
      </w:r>
      <w:r>
        <w:rPr>
          <w:rStyle w:val="s0"/>
          <w:b/>
          <w:bCs/>
        </w:rPr>
        <w:t>реттеу жңне дамыту агенттігі Басқармасының 2020 жылғы 25 мамырдағы № 57 Қаулысы (2024.17.02. берілген өзгерістер мен толықтыруларымен)</w:t>
      </w:r>
    </w:p>
    <w:p w:rsidR="00000000" w:rsidRDefault="0042302C">
      <w:pPr>
        <w:pStyle w:val="pj"/>
      </w:pPr>
      <w:r>
        <w:rPr>
          <w:rStyle w:val="s0"/>
          <w:b/>
          <w:bCs/>
        </w:rPr>
        <w:t> </w:t>
      </w:r>
    </w:p>
    <w:p w:rsidR="00000000" w:rsidRDefault="0042302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4 маусымда № 20820 тіркелді</w:t>
      </w:r>
    </w:p>
    <w:p w:rsidR="00000000" w:rsidRDefault="0042302C">
      <w:pPr>
        <w:pStyle w:val="pj"/>
      </w:pPr>
      <w:r>
        <w:rPr>
          <w:rStyle w:val="s0"/>
        </w:rPr>
        <w:t> </w:t>
      </w:r>
    </w:p>
    <w:p w:rsidR="00000000" w:rsidRDefault="0042302C">
      <w:pPr>
        <w:pStyle w:val="pj"/>
      </w:pPr>
      <w:r>
        <w:rPr>
          <w:rStyle w:val="s0"/>
        </w:rPr>
        <w:t xml:space="preserve">Жариялануы: </w:t>
      </w:r>
      <w:hyperlink r:id="rId7" w:anchor="!/doc/14354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9 маусымда</w:t>
        </w:r>
      </w:hyperlink>
    </w:p>
    <w:p w:rsidR="00000000" w:rsidRDefault="0042302C">
      <w:pPr>
        <w:pStyle w:val="pj"/>
      </w:pPr>
      <w:r>
        <w:rPr>
          <w:rStyle w:val="s0"/>
        </w:rPr>
        <w:t> </w:t>
      </w:r>
    </w:p>
    <w:p w:rsidR="00000000" w:rsidRDefault="0042302C">
      <w:pPr>
        <w:pStyle w:val="pj"/>
      </w:pPr>
      <w:r>
        <w:rPr>
          <w:rStyle w:val="s0"/>
        </w:rPr>
        <w:t>Енгізілген өзгерістер:</w:t>
      </w:r>
    </w:p>
    <w:p w:rsidR="00000000" w:rsidRDefault="0042302C">
      <w:pPr>
        <w:pStyle w:val="pj"/>
      </w:pPr>
      <w:r>
        <w:rPr>
          <w:rStyle w:val="s0"/>
        </w:rPr>
        <w:t> </w:t>
      </w:r>
    </w:p>
    <w:p w:rsidR="00000000" w:rsidRDefault="004230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2021.09.02. № 14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230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2022.12.09. № 64 </w:t>
      </w:r>
      <w:hyperlink r:id="rId10" w:anchor="sub_id=300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"/>
        </w:rPr>
        <w:t xml:space="preserve"> (2022 ж. 1 қазаннан бастап </w:t>
      </w:r>
      <w:hyperlink r:id="rId1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230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2024.29.01. № 2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(2024 ж. 17 ақпаннан бастап </w:t>
      </w:r>
      <w:hyperlink r:id="rId13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42302C">
      <w:pPr>
        <w:pStyle w:val="pj"/>
      </w:pPr>
      <w:r>
        <w:rPr>
          <w:rStyle w:val="s0"/>
        </w:rPr>
        <w:t> </w:t>
      </w:r>
    </w:p>
    <w:p w:rsidR="00000000" w:rsidRDefault="0042302C">
      <w:pPr>
        <w:pStyle w:val="pj"/>
      </w:pPr>
      <w:r>
        <w:rPr>
          <w:rStyle w:val="s0"/>
        </w:rPr>
        <w:t>Бұрынғы редакциялар:</w:t>
      </w:r>
    </w:p>
    <w:p w:rsidR="00000000" w:rsidRDefault="0042302C">
      <w:pPr>
        <w:pStyle w:val="pj"/>
      </w:pPr>
      <w:r>
        <w:rPr>
          <w:rStyle w:val="s0"/>
        </w:rPr>
        <w:t> </w:t>
      </w:r>
    </w:p>
    <w:p w:rsidR="00000000" w:rsidRDefault="0042302C">
      <w:pPr>
        <w:pStyle w:val="pj"/>
      </w:pPr>
      <w:r>
        <w:rPr>
          <w:rStyle w:val="s0"/>
        </w:rPr>
        <w:t xml:space="preserve">2021 ж. 9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2302C">
      <w:pPr>
        <w:pStyle w:val="pj"/>
      </w:pPr>
      <w:r>
        <w:rPr>
          <w:rStyle w:val="s0"/>
        </w:rPr>
        <w:t xml:space="preserve">2022 ж. 12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2302C">
      <w:pPr>
        <w:pStyle w:val="pj"/>
      </w:pPr>
      <w:r>
        <w:rPr>
          <w:rStyle w:val="s0"/>
        </w:rPr>
        <w:t xml:space="preserve">2024 ж. 29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2302C">
      <w:pPr>
        <w:pStyle w:val="pj"/>
      </w:pPr>
      <w:r>
        <w:rPr>
          <w:rStyle w:val="s0"/>
        </w:rPr>
        <w:t> </w:t>
      </w:r>
    </w:p>
    <w:p w:rsidR="00000000" w:rsidRDefault="0042302C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02C" w:rsidRDefault="0042302C" w:rsidP="0042302C">
      <w:r>
        <w:separator/>
      </w:r>
    </w:p>
  </w:endnote>
  <w:endnote w:type="continuationSeparator" w:id="0">
    <w:p w:rsidR="0042302C" w:rsidRDefault="0042302C" w:rsidP="00423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2C" w:rsidRDefault="004230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2C" w:rsidRDefault="004230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2C" w:rsidRDefault="004230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02C" w:rsidRDefault="0042302C" w:rsidP="0042302C">
      <w:r>
        <w:separator/>
      </w:r>
    </w:p>
  </w:footnote>
  <w:footnote w:type="continuationSeparator" w:id="0">
    <w:p w:rsidR="0042302C" w:rsidRDefault="0042302C" w:rsidP="004230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2C" w:rsidRDefault="004230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2C" w:rsidRDefault="0042302C" w:rsidP="004230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02C" w:rsidRPr="0042302C" w:rsidRDefault="0042302C" w:rsidP="004230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«Мәжбүрлеп таратылатын банктердің, сақтандыру (қайта сақтандыру) ұйымдарының, қызметі мәжбүрлеп тоқтатылатын Қазақстан Республикасының бейрезидент-банктері филиалдарының тарату комиссияларын тағайындау және босату қағидаларын және Мәжбүрлеп таратылатын банктің, сақтандыру (қайта сақтандыру) ұйымының, қызметі мәжбүрлеп тоқтатылатын Қазақстан Республикасының бейрезидент-банкі филиалының тарату комиссиясының төрағасына және мүшелеріне қойылатын талаптарды бекіту туралы» Қазақстан Республикасының Қаржы нарығын реттеу және дамыту агенттігі Басқармасының 2020 жылғы 25 мамырдағы № 57 Қаулысы (2024.17.02.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2C" w:rsidRDefault="004230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02C"/>
    <w:rsid w:val="00423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0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0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0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0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0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0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0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0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22537" TargetMode="External"/><Relationship Id="rId13" Type="http://schemas.openxmlformats.org/officeDocument/2006/relationships/hyperlink" Target="http://online.zakon.kz/Document/?doc_id=3343532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43532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0639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5633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6733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7563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4203" TargetMode="External"/><Relationship Id="rId14" Type="http://schemas.openxmlformats.org/officeDocument/2006/relationships/hyperlink" Target="http://online.zakon.kz/Document/?doc_id=3772605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2024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«Мәжбүрлеп таратылатын банктердің, сақтандыру (қайта сақтандыру) ұйымдарының, қызметі мәжбүрлеп тоқтатылатын Қазақстан Республикасының бейрезидент-банктері филиалдарының тарату комиссияларын тағайындау және босату қағидаларын және Мәжбүрлеп таратылатын банктің, сақтандыру (қайта сақтандыру) ұйымының, қызметі мәжбүрлеп тоқтатылатын Қазақстан Республикасының бейрезидент-банкі филиалының тарату комиссиясының төрағасына және мүшелеріне қойылатын талаптарды бекіту туралы» Қазақстан Республикасының Қаржы нарығын реттеу және дамыту агенттігі Басқармасының 2020 жылғы 25 мамырдағы № 57 Қаулысы (2024.17.02.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2024-05-02T20:55:00Z</dcterms:created>
  <dcterms:modified xsi:type="dcterms:W3CDTF">2024-05-02T20:55:00Z</dcterms:modified>
</cp:coreProperties>
</file>