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D5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предъявляемых к деятельности по производству (формуляции) пестицидо</w:t>
      </w:r>
      <w:r>
        <w:rPr>
          <w:rStyle w:val="s0"/>
          <w:b/>
          <w:bCs/>
        </w:rPr>
        <w:t>в, реализации пестицидов, применению пестицидов аэрозольным и фумигационным способами» (с изменениями и дополнениями от 26.04.2023 г.)</w:t>
      </w:r>
    </w:p>
    <w:p w:rsidR="00000000" w:rsidRDefault="00672D5E">
      <w:pPr>
        <w:pStyle w:val="pj"/>
      </w:pPr>
      <w:r>
        <w:rPr>
          <w:rStyle w:val="s0"/>
          <w:b/>
          <w:bCs/>
        </w:rPr>
        <w:t> </w:t>
      </w:r>
    </w:p>
    <w:p w:rsidR="00000000" w:rsidRDefault="00672D5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августа 2015 года под № 11927</w:t>
      </w:r>
    </w:p>
    <w:p w:rsidR="00000000" w:rsidRDefault="00672D5E">
      <w:pPr>
        <w:pStyle w:val="pj"/>
      </w:pPr>
      <w:r>
        <w:rPr>
          <w:rStyle w:val="s0"/>
        </w:rPr>
        <w:t> </w:t>
      </w:r>
    </w:p>
    <w:p w:rsidR="00000000" w:rsidRDefault="00672D5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25 сентября 2015 года</w:t>
        </w:r>
      </w:hyperlink>
    </w:p>
    <w:p w:rsidR="00000000" w:rsidRDefault="00672D5E">
      <w:pPr>
        <w:pStyle w:val="pj"/>
      </w:pPr>
      <w:r>
        <w:rPr>
          <w:rStyle w:val="s0"/>
        </w:rPr>
        <w:t> </w:t>
      </w:r>
    </w:p>
    <w:p w:rsidR="00000000" w:rsidRDefault="00672D5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72D5E">
      <w:pPr>
        <w:pStyle w:val="pj"/>
      </w:pPr>
      <w:r>
        <w:rPr>
          <w:rStyle w:val="s0"/>
        </w:rPr>
        <w:t> </w:t>
      </w:r>
    </w:p>
    <w:p w:rsidR="00000000" w:rsidRDefault="00672D5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12.08.21 г. № 239 (введен в действие по истечении шестидесяти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2D5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21.02.23 г. № 71 (</w:t>
      </w:r>
      <w:hyperlink r:id="rId11" w:anchor="sub_id=4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26 апреля 2023 г.).</w:t>
      </w:r>
    </w:p>
    <w:p w:rsidR="00000000" w:rsidRDefault="00672D5E">
      <w:pPr>
        <w:pStyle w:val="pj"/>
      </w:pPr>
      <w:r>
        <w:t> </w:t>
      </w:r>
    </w:p>
    <w:p w:rsidR="00000000" w:rsidRDefault="00672D5E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672D5E">
      <w:pPr>
        <w:pStyle w:val="pj"/>
      </w:pPr>
      <w:r>
        <w:rPr>
          <w:rStyle w:val="s0"/>
        </w:rPr>
        <w:t> </w:t>
      </w:r>
    </w:p>
    <w:p w:rsidR="00000000" w:rsidRDefault="00672D5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12.08.21 г.</w:t>
      </w:r>
    </w:p>
    <w:p w:rsidR="00000000" w:rsidRDefault="00672D5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D5E" w:rsidRDefault="00672D5E" w:rsidP="00672D5E">
      <w:r>
        <w:separator/>
      </w:r>
    </w:p>
  </w:endnote>
  <w:endnote w:type="continuationSeparator" w:id="0">
    <w:p w:rsidR="00672D5E" w:rsidRDefault="00672D5E" w:rsidP="00672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D5E" w:rsidRDefault="00672D5E" w:rsidP="00672D5E">
      <w:r>
        <w:separator/>
      </w:r>
    </w:p>
  </w:footnote>
  <w:footnote w:type="continuationSeparator" w:id="0">
    <w:p w:rsidR="00672D5E" w:rsidRDefault="00672D5E" w:rsidP="00672D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 w:rsidP="00672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D5E" w:rsidRPr="00672D5E" w:rsidRDefault="00672D5E" w:rsidP="00672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 (с изменениями и дополнениями от 26.04.2023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5E" w:rsidRDefault="00672D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D5E"/>
    <w:rsid w:val="00672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D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D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79605" TargetMode="External"/><Relationship Id="rId13" Type="http://schemas.openxmlformats.org/officeDocument/2006/relationships/hyperlink" Target="http://online.zakon.kz/Document/?doc_id=374570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927" TargetMode="External"/><Relationship Id="rId12" Type="http://schemas.openxmlformats.org/officeDocument/2006/relationships/hyperlink" Target="http://online.zakon.kz/Document/?doc_id=349186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22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3922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01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 (с изменениями и дополнениями от 26.04.2023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2023-11-15T01:25:00Z</dcterms:created>
  <dcterms:modified xsi:type="dcterms:W3CDTF">2023-11-15T01:25:00Z</dcterms:modified>
</cp:coreProperties>
</file>