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782C">
      <w:pPr>
        <w:pStyle w:val="pj"/>
      </w:pPr>
      <w:bookmarkStart w:id="0" w:name="_GoBack"/>
      <w:bookmarkEnd w:id="0"/>
      <w:r>
        <w:rPr>
          <w:rStyle w:val="s0"/>
          <w:b/>
          <w:bCs/>
        </w:rPr>
        <w:t>«Ақпаратты жүйелі түрде жинауды жңне интернет-ресурстардың мазмұнын интернет-казино, Қазақстан Республикасында ойын бизнесі саласындағы қызметпен айналысу құқығына лицензиялары жоқ шетелдік букмекерлік кеңселер жңне (немесе) тотализаторлар белгілерінің бол</w:t>
      </w:r>
      <w:r>
        <w:rPr>
          <w:rStyle w:val="s0"/>
          <w:b/>
          <w:bCs/>
        </w:rPr>
        <w:t>уы-болмауы тұрғысынан талдауды жүзеге асыру қағидаларын бекіту туралы» Қазақстан Республикасы Мңдениет жңне спорт министрінің 2021 жылғы 10 қыркүйектегі № 282 бұйрығы (2024.28.10. берілген өзгерістермен)</w:t>
      </w:r>
    </w:p>
    <w:p w:rsidR="00000000" w:rsidRDefault="007E782C">
      <w:pPr>
        <w:pStyle w:val="pj"/>
      </w:pPr>
      <w:r>
        <w:rPr>
          <w:rStyle w:val="s0"/>
          <w:b/>
          <w:bCs/>
        </w:rPr>
        <w:t> </w:t>
      </w:r>
    </w:p>
    <w:p w:rsidR="00000000" w:rsidRDefault="007E782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13 қыркүйекте № 24320 тіркелді</w:t>
      </w:r>
    </w:p>
    <w:p w:rsidR="00000000" w:rsidRDefault="007E782C">
      <w:pPr>
        <w:pStyle w:val="pj"/>
      </w:pPr>
      <w:r>
        <w:rPr>
          <w:rStyle w:val="s0"/>
        </w:rPr>
        <w:t> </w:t>
      </w:r>
    </w:p>
    <w:p w:rsidR="00000000" w:rsidRDefault="007E782C">
      <w:pPr>
        <w:pStyle w:val="pj"/>
      </w:pPr>
      <w:r>
        <w:rPr>
          <w:rStyle w:val="s0"/>
        </w:rPr>
        <w:t xml:space="preserve">Жариялануы: </w:t>
      </w:r>
      <w:hyperlink r:id="rId7" w:anchor="!/doc/158504/kaz" w:history="1">
        <w:r>
          <w:rPr>
            <w:rStyle w:val="a4"/>
          </w:rPr>
          <w:t>«ҚР НҚА электрондық түрдегі эталондық бақылау ба</w:t>
        </w:r>
        <w:r>
          <w:rPr>
            <w:rStyle w:val="a4"/>
          </w:rPr>
          <w:t>нкі» АЖ 2021 ж. 15 қыркүйекте</w:t>
        </w:r>
      </w:hyperlink>
    </w:p>
    <w:p w:rsidR="00000000" w:rsidRDefault="007E782C">
      <w:pPr>
        <w:pStyle w:val="pj"/>
      </w:pPr>
      <w:r>
        <w:rPr>
          <w:b/>
          <w:bCs/>
        </w:rPr>
        <w:t> </w:t>
      </w:r>
    </w:p>
    <w:p w:rsidR="00000000" w:rsidRDefault="007E782C">
      <w:pPr>
        <w:pStyle w:val="pj"/>
      </w:pPr>
      <w:r>
        <w:rPr>
          <w:rStyle w:val="s0"/>
        </w:rPr>
        <w:t>Енгізілген өзгерістер:</w:t>
      </w:r>
    </w:p>
    <w:p w:rsidR="00000000" w:rsidRDefault="007E782C">
      <w:pPr>
        <w:pStyle w:val="pj"/>
      </w:pPr>
      <w:r>
        <w:rPr>
          <w:rStyle w:val="s0"/>
        </w:rPr>
        <w:t> </w:t>
      </w:r>
    </w:p>
    <w:p w:rsidR="00000000" w:rsidRDefault="007E78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Туризм және спорт министрінің 2024.15.10. № 181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28 қазаннан бастап </w:t>
      </w:r>
      <w:hyperlink r:id="rId9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E782C">
      <w:pPr>
        <w:pStyle w:val="pj"/>
      </w:pPr>
      <w:r>
        <w:rPr>
          <w:rStyle w:val="s0"/>
        </w:rPr>
        <w:t> </w:t>
      </w:r>
    </w:p>
    <w:p w:rsidR="00000000" w:rsidRDefault="007E782C">
      <w:pPr>
        <w:pStyle w:val="pj"/>
      </w:pPr>
      <w:r>
        <w:rPr>
          <w:rStyle w:val="s0"/>
        </w:rPr>
        <w:t>Бұрынғы редакциялар:</w:t>
      </w:r>
    </w:p>
    <w:p w:rsidR="00000000" w:rsidRDefault="007E782C">
      <w:pPr>
        <w:pStyle w:val="pj"/>
      </w:pPr>
      <w:r>
        <w:rPr>
          <w:rStyle w:val="s0"/>
        </w:rPr>
        <w:t> </w:t>
      </w:r>
    </w:p>
    <w:p w:rsidR="00000000" w:rsidRDefault="007E782C">
      <w:pPr>
        <w:pStyle w:val="pj"/>
      </w:pPr>
      <w:r>
        <w:rPr>
          <w:rStyle w:val="s0"/>
        </w:rPr>
        <w:t xml:space="preserve">2024 ж. 15 қазанға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7E782C">
      <w:pPr>
        <w:pStyle w:val="pj"/>
      </w:pPr>
      <w:r>
        <w:rPr>
          <w:rStyle w:val="s0"/>
        </w:rPr>
        <w:t> </w:t>
      </w:r>
    </w:p>
    <w:p w:rsidR="00000000" w:rsidRDefault="007E782C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82C" w:rsidRDefault="007E782C" w:rsidP="007E782C">
      <w:r>
        <w:separator/>
      </w:r>
    </w:p>
  </w:endnote>
  <w:endnote w:type="continuationSeparator" w:id="0">
    <w:p w:rsidR="007E782C" w:rsidRDefault="007E782C" w:rsidP="007E78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82C" w:rsidRDefault="007E78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82C" w:rsidRDefault="007E78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82C" w:rsidRDefault="007E78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82C" w:rsidRDefault="007E782C" w:rsidP="007E782C">
      <w:r>
        <w:separator/>
      </w:r>
    </w:p>
  </w:footnote>
  <w:footnote w:type="continuationSeparator" w:id="0">
    <w:p w:rsidR="007E782C" w:rsidRDefault="007E782C" w:rsidP="007E78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82C" w:rsidRDefault="007E78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82C" w:rsidRDefault="007E782C" w:rsidP="007E78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782C" w:rsidRPr="007E782C" w:rsidRDefault="007E782C" w:rsidP="007E78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«Ақпаратты жүйелі түрде жинауды және интернет-ресурстардың мазмұнын интернет-казино, Қазақстан Республикасында ойын бизнесі саласындағы қызметпен айналысу құқығына лицензиялары жоқ шетелдік букмекерлік кеңселер және (немесе) тотализаторлар белгілерінің болуы-болмауы тұрғысынан талдауды жүзеге асыру қағидаларын бекіту туралы» Қазақстан Республикасы Мәдениет және спорт министрінің 2021 жылғы 10 қыркүйектегі № 282 бұйрығы (2024.28.10.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82C" w:rsidRDefault="007E78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782C"/>
    <w:rsid w:val="007E7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78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78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78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78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78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78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78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78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9509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0073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9509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1069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2024-12-18T10:42:00Z</dcterms:created>
  <dcterms:modified xsi:type="dcterms:W3CDTF">2024-12-18T10:42:00Z</dcterms:modified>
</cp:coreProperties>
</file>