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D374F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27 марта 2017 года № 46 «О внесении изменений и дополнений в постановление Правления Национального Банка Республики Казахстан от 31 января 2011 года № 3 «Об утверждении Типового плана счет</w:t>
      </w:r>
      <w:r>
        <w:rPr>
          <w:rStyle w:val="s0"/>
          <w:b/>
          <w:bCs/>
        </w:rPr>
        <w:t xml:space="preserve">ов бухгалтерского учета в банках второго уровня, ипотечных организациях и акционерном обществе «Банк Развития Казахстана» и утверждении Инструкции по ведению бухгалтерского учета исламскими банками» (с изменениями и дополнениями по состоянию на 01.12.2023 </w:t>
      </w:r>
      <w:r>
        <w:rPr>
          <w:rStyle w:val="s0"/>
          <w:b/>
          <w:bCs/>
        </w:rPr>
        <w:t>г.)</w:t>
      </w:r>
    </w:p>
    <w:p w:rsidR="00000000" w:rsidRDefault="001D374F">
      <w:pPr>
        <w:pStyle w:val="pj"/>
      </w:pPr>
      <w:r>
        <w:rPr>
          <w:rStyle w:val="s0"/>
        </w:rPr>
        <w:t> </w:t>
      </w:r>
    </w:p>
    <w:p w:rsidR="00000000" w:rsidRDefault="001D374F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12 мая 2017 года под № 15117</w:t>
      </w:r>
    </w:p>
    <w:p w:rsidR="00000000" w:rsidRDefault="001D374F">
      <w:pPr>
        <w:pStyle w:val="pj"/>
      </w:pPr>
      <w:r>
        <w:rPr>
          <w:rStyle w:val="s0"/>
        </w:rPr>
        <w:t> </w:t>
      </w:r>
    </w:p>
    <w:p w:rsidR="00000000" w:rsidRDefault="001D374F">
      <w:pPr>
        <w:pStyle w:val="pj"/>
      </w:pPr>
      <w:r>
        <w:rPr>
          <w:rStyle w:val="s0"/>
        </w:rPr>
        <w:t xml:space="preserve">Опубликовано: </w:t>
      </w:r>
      <w:hyperlink r:id="rId7" w:anchor="!/doc/112228/rus" w:history="1">
        <w:r>
          <w:rPr>
            <w:rStyle w:val="a4"/>
          </w:rPr>
          <w:t>ИС «Эталонный контрольный банк НПА РК в электронном виде» 26 мая 2017 г.</w:t>
        </w:r>
      </w:hyperlink>
      <w:r>
        <w:rPr>
          <w:rStyle w:val="s2"/>
        </w:rPr>
        <w:t xml:space="preserve">; </w:t>
      </w:r>
      <w:r>
        <w:rPr>
          <w:rStyle w:val="s0"/>
        </w:rPr>
        <w:t>«Казахстанская правда» от 15 февраля 2018 г. № 32 (28661)</w:t>
      </w:r>
    </w:p>
    <w:p w:rsidR="00000000" w:rsidRDefault="001D374F">
      <w:pPr>
        <w:pStyle w:val="pj"/>
      </w:pPr>
      <w:r>
        <w:rPr>
          <w:rStyle w:val="s0"/>
        </w:rPr>
        <w:t> </w:t>
      </w:r>
    </w:p>
    <w:p w:rsidR="00000000" w:rsidRDefault="001D374F">
      <w:pPr>
        <w:pStyle w:val="pj"/>
      </w:pPr>
      <w:r>
        <w:rPr>
          <w:rStyle w:val="s0"/>
        </w:rPr>
        <w:t>Внесены изменения:</w:t>
      </w:r>
    </w:p>
    <w:p w:rsidR="00000000" w:rsidRDefault="001D374F">
      <w:pPr>
        <w:pStyle w:val="pj"/>
      </w:pPr>
      <w:r>
        <w:rPr>
          <w:rStyle w:val="s0"/>
        </w:rPr>
        <w:t> </w:t>
      </w:r>
    </w:p>
    <w:p w:rsidR="00000000" w:rsidRDefault="001D374F">
      <w:pPr>
        <w:pStyle w:val="pj"/>
      </w:pPr>
      <w:hyperlink r:id="rId8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</w:t>
      </w:r>
      <w:r>
        <w:rPr>
          <w:rStyle w:val="s0"/>
        </w:rPr>
        <w:t>ения Национального Банка РК от 31.12.19 г. № 267 (вводится в действие с 1 июля 2020 г.);</w:t>
      </w:r>
    </w:p>
    <w:p w:rsidR="00000000" w:rsidRDefault="001D374F">
      <w:pPr>
        <w:pStyle w:val="pj"/>
      </w:pPr>
      <w:hyperlink r:id="rId9" w:anchor="sub_id=10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19.12.22 г. № 122 (</w:t>
      </w:r>
      <w:hyperlink r:id="rId10" w:anchor="sub_id=4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 января 2023 г.);</w:t>
      </w:r>
    </w:p>
    <w:p w:rsidR="00000000" w:rsidRDefault="001D374F">
      <w:pPr>
        <w:pStyle w:val="pj"/>
      </w:pPr>
      <w:hyperlink r:id="rId11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21.08.23 г. № 63 (</w:t>
      </w:r>
      <w:hyperlink r:id="rId12" w:anchor="sub_id=4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 декабря 2023 г.)</w:t>
      </w:r>
    </w:p>
    <w:p w:rsidR="00000000" w:rsidRDefault="001D374F">
      <w:pPr>
        <w:pStyle w:val="pj"/>
      </w:pPr>
      <w:r>
        <w:rPr>
          <w:rStyle w:val="s0"/>
        </w:rPr>
        <w:t> </w:t>
      </w:r>
    </w:p>
    <w:p w:rsidR="00000000" w:rsidRDefault="001D374F">
      <w:pPr>
        <w:pStyle w:val="pj"/>
      </w:pPr>
      <w:r>
        <w:rPr>
          <w:rStyle w:val="s0"/>
        </w:rPr>
        <w:t>Предыдущие редакции:</w:t>
      </w:r>
    </w:p>
    <w:p w:rsidR="00000000" w:rsidRDefault="001D374F">
      <w:pPr>
        <w:pStyle w:val="pj"/>
      </w:pPr>
      <w:r>
        <w:rPr>
          <w:rStyle w:val="s0"/>
        </w:rPr>
        <w:t> </w:t>
      </w:r>
    </w:p>
    <w:p w:rsidR="00000000" w:rsidRDefault="001D374F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</w:t>
      </w:r>
      <w:r>
        <w:rPr>
          <w:rStyle w:val="s0"/>
        </w:rPr>
        <w:t>т 31.12.19 г.</w:t>
      </w:r>
    </w:p>
    <w:p w:rsidR="00000000" w:rsidRDefault="001D374F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19.12.22 г.</w:t>
      </w:r>
    </w:p>
    <w:p w:rsidR="00000000" w:rsidRDefault="001D374F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01.12.23 г. </w:t>
      </w:r>
    </w:p>
    <w:p w:rsidR="00000000" w:rsidRDefault="001D374F">
      <w:pPr>
        <w:pStyle w:val="pj"/>
      </w:pPr>
      <w:r>
        <w:t> </w:t>
      </w:r>
    </w:p>
    <w:p w:rsidR="00000000" w:rsidRDefault="001D374F">
      <w:pPr>
        <w:pStyle w:val="pj"/>
      </w:pPr>
      <w:r>
        <w:rPr>
          <w:rStyle w:val="s0"/>
        </w:rP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374F" w:rsidRDefault="001D374F" w:rsidP="001D374F">
      <w:r>
        <w:separator/>
      </w:r>
    </w:p>
  </w:endnote>
  <w:endnote w:type="continuationSeparator" w:id="0">
    <w:p w:rsidR="001D374F" w:rsidRDefault="001D374F" w:rsidP="001D37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374F" w:rsidRDefault="001D374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374F" w:rsidRDefault="001D374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374F" w:rsidRDefault="001D374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374F" w:rsidRDefault="001D374F" w:rsidP="001D374F">
      <w:r>
        <w:separator/>
      </w:r>
    </w:p>
  </w:footnote>
  <w:footnote w:type="continuationSeparator" w:id="0">
    <w:p w:rsidR="001D374F" w:rsidRDefault="001D374F" w:rsidP="001D374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374F" w:rsidRDefault="001D374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374F" w:rsidRDefault="001D374F" w:rsidP="001D374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D374F" w:rsidRPr="001D374F" w:rsidRDefault="001D374F" w:rsidP="001D374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27 марта 2017 года № 46 «О внесении изменений и дополнений в постановление Правления Национального Банка Республики Казахстан от 31 января 2011 года № 3 «Об утверждении Типового плана счетов бухгалтерского учета в банках второго уровня, ипотечных организациях и акционерном обществе «Банк Развития Казахстана» и утверждении Инструкции по ведению бухгалтерского учета исламскими банками» (с изменениями и дополнениями по состоянию на 01.12.2023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374F" w:rsidRDefault="001D374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D374F"/>
    <w:rsid w:val="001D37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D374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D374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D374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D374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D374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D374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D374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D374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084478" TargetMode="External"/><Relationship Id="rId13" Type="http://schemas.openxmlformats.org/officeDocument/2006/relationships/hyperlink" Target="http://online.zakon.kz/Document/?doc_id=37801724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zan.gov.kz/" TargetMode="External"/><Relationship Id="rId12" Type="http://schemas.openxmlformats.org/officeDocument/2006/relationships/hyperlink" Target="http://online.zakon.kz/Document/?doc_id=38014616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014616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365708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5850338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850338" TargetMode="External"/><Relationship Id="rId14" Type="http://schemas.openxmlformats.org/officeDocument/2006/relationships/hyperlink" Target="http://online.zakon.kz/Document/?doc_id=36150430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189</Words>
  <Characters>1807</Characters>
  <Application>Microsoft Office Word</Application>
  <DocSecurity>0</DocSecurity>
  <Lines>15</Lines>
  <Paragraphs>3</Paragraphs>
  <ScaleCrop>false</ScaleCrop>
  <Company>SPecialiST RePack</Company>
  <LinksUpToDate>false</LinksUpToDate>
  <CharactersWithSpaces>1993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27 марта 2017 года № 46 «О внесении изменений и дополнений в постановление Правления Национального Банка Республики Казахстан от 31 января 2011 года № 3 «Об утверждении Типового плана счетов бухгалтерского учета в банках второго уровня, ипотечных организациях и акционерном обществе «Банк Развития Казахстана» и утверждении Инструкции по ведению бухгалтерского учета исламскими банками» (с изменениями и дополнениями по состоянию на 01.12.2023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2024-05-08T08:44:00Z</dcterms:created>
  <dcterms:modified xsi:type="dcterms:W3CDTF">2024-05-08T08:44:00Z</dcterms:modified>
</cp:coreProperties>
</file>